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ACF1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d.1467)</w:t>
      </w:r>
    </w:p>
    <w:p w14:paraId="7E8C5C02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69B2BD59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6ECA8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19D08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Oct.1458</w:t>
      </w:r>
      <w:r>
        <w:rPr>
          <w:rFonts w:ascii="Times New Roman" w:hAnsi="Times New Roman" w:cs="Times New Roman"/>
          <w:sz w:val="24"/>
          <w:szCs w:val="24"/>
        </w:rPr>
        <w:tab/>
        <w:t>He was instituted to the chantry of the Holy Cross in Lydney Church,</w:t>
      </w:r>
    </w:p>
    <w:p w14:paraId="3A7217FE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Gloucestershire.</w:t>
      </w:r>
    </w:p>
    <w:p w14:paraId="460F4E2E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2643D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4370B8F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Mar.1467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(ibid.)</w:t>
      </w:r>
    </w:p>
    <w:p w14:paraId="5EC34669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7125B5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03207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BDC87" w14:textId="77777777" w:rsidR="003079CC" w:rsidRDefault="003079CC" w:rsidP="00307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2021</w:t>
      </w:r>
    </w:p>
    <w:p w14:paraId="756AB1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B4960" w14:textId="77777777" w:rsidR="003079CC" w:rsidRDefault="003079CC" w:rsidP="009139A6">
      <w:r>
        <w:separator/>
      </w:r>
    </w:p>
  </w:endnote>
  <w:endnote w:type="continuationSeparator" w:id="0">
    <w:p w14:paraId="636753E9" w14:textId="77777777" w:rsidR="003079CC" w:rsidRDefault="003079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75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92A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4E7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FA997" w14:textId="77777777" w:rsidR="003079CC" w:rsidRDefault="003079CC" w:rsidP="009139A6">
      <w:r>
        <w:separator/>
      </w:r>
    </w:p>
  </w:footnote>
  <w:footnote w:type="continuationSeparator" w:id="0">
    <w:p w14:paraId="69FB9607" w14:textId="77777777" w:rsidR="003079CC" w:rsidRDefault="003079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87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52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C1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CC"/>
    <w:rsid w:val="000666E0"/>
    <w:rsid w:val="002510B7"/>
    <w:rsid w:val="003079C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7102"/>
  <w15:chartTrackingRefBased/>
  <w15:docId w15:val="{143BFB44-BA01-4531-BB63-C08119C2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79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2021-06-21T11:27:00Z</dcterms:created>
  <dcterms:modified xsi:type="dcterms:W3CDTF">2021-06-21T11:27:00Z</dcterms:modified>
</cp:coreProperties>
</file>