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B65" w:rsidRDefault="00633B65" w:rsidP="00633B65">
      <w:pPr>
        <w:pStyle w:val="NoSpacing"/>
      </w:pPr>
      <w:r>
        <w:rPr>
          <w:u w:val="single"/>
        </w:rPr>
        <w:t>Giles KYNG</w:t>
      </w:r>
      <w:r>
        <w:t xml:space="preserve">     (fl.1473)</w:t>
      </w:r>
    </w:p>
    <w:p w:rsidR="00633B65" w:rsidRDefault="00633B65" w:rsidP="00633B65">
      <w:pPr>
        <w:pStyle w:val="NoSpacing"/>
      </w:pPr>
      <w:r>
        <w:t>of London.  Wax Chandler.</w:t>
      </w:r>
    </w:p>
    <w:p w:rsidR="00633B65" w:rsidRDefault="00633B65" w:rsidP="00633B65">
      <w:pPr>
        <w:pStyle w:val="NoSpacing"/>
      </w:pPr>
    </w:p>
    <w:p w:rsidR="00633B65" w:rsidRDefault="00633B65" w:rsidP="00633B65">
      <w:pPr>
        <w:pStyle w:val="NoSpacing"/>
      </w:pPr>
    </w:p>
    <w:p w:rsidR="00633B65" w:rsidRDefault="00633B65" w:rsidP="00633B65">
      <w:pPr>
        <w:pStyle w:val="NoSpacing"/>
      </w:pPr>
      <w:r>
        <w:t>27 Jul.</w:t>
      </w:r>
      <w:r>
        <w:tab/>
        <w:t>1473</w:t>
      </w:r>
      <w:r>
        <w:tab/>
        <w:t>He, Joanna Wetton(q.v.), Thomas Walker(q.v.) and Richard Sabyn(q.v.)</w:t>
      </w:r>
    </w:p>
    <w:p w:rsidR="00633B65" w:rsidRDefault="00633B65" w:rsidP="00633B65">
      <w:pPr>
        <w:pStyle w:val="NoSpacing"/>
      </w:pPr>
      <w:r>
        <w:tab/>
      </w:r>
      <w:r>
        <w:tab/>
        <w:t>entered into a bond for the payment into the Chamber by Joanna of</w:t>
      </w:r>
    </w:p>
    <w:p w:rsidR="00633B65" w:rsidRDefault="00633B65" w:rsidP="00633B65">
      <w:pPr>
        <w:pStyle w:val="NoSpacing"/>
      </w:pPr>
      <w:r>
        <w:tab/>
      </w:r>
      <w:r>
        <w:tab/>
        <w:t>50 marks to the use of her children, Ralph, Emma and Marion.</w:t>
      </w:r>
    </w:p>
    <w:p w:rsidR="00633B65" w:rsidRDefault="00633B65" w:rsidP="00633B65">
      <w:pPr>
        <w:pStyle w:val="NoSpacing"/>
      </w:pPr>
      <w:r>
        <w:tab/>
      </w:r>
      <w:r>
        <w:tab/>
        <w:t>(</w:t>
      </w:r>
      <w:hyperlink r:id="rId6" w:history="1">
        <w:r w:rsidRPr="00512C37">
          <w:rPr>
            <w:rStyle w:val="Hyperlink"/>
          </w:rPr>
          <w:t>www.british-history.ac.uk/report.aspx?compid=33649</w:t>
        </w:r>
      </w:hyperlink>
      <w:r>
        <w:t>)</w:t>
      </w:r>
    </w:p>
    <w:p w:rsidR="00633B65" w:rsidRDefault="00633B65" w:rsidP="00633B65">
      <w:pPr>
        <w:pStyle w:val="NoSpacing"/>
      </w:pPr>
    </w:p>
    <w:p w:rsidR="00633B65" w:rsidRDefault="00633B65" w:rsidP="00633B65">
      <w:pPr>
        <w:pStyle w:val="NoSpacing"/>
      </w:pPr>
    </w:p>
    <w:p w:rsidR="00BA4020" w:rsidRDefault="00633B65" w:rsidP="00633B65">
      <w:r>
        <w:t>7 April 2011</w:t>
      </w:r>
    </w:p>
    <w:sectPr w:rsidR="00BA4020" w:rsidSect="004C63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B65" w:rsidRDefault="00633B65" w:rsidP="00552EBA">
      <w:pPr>
        <w:spacing w:after="0" w:line="240" w:lineRule="auto"/>
      </w:pPr>
      <w:r>
        <w:separator/>
      </w:r>
    </w:p>
  </w:endnote>
  <w:endnote w:type="continuationSeparator" w:id="0">
    <w:p w:rsidR="00633B65" w:rsidRDefault="00633B6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33B65">
        <w:rPr>
          <w:noProof/>
        </w:rPr>
        <w:t>26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B65" w:rsidRDefault="00633B65" w:rsidP="00552EBA">
      <w:pPr>
        <w:spacing w:after="0" w:line="240" w:lineRule="auto"/>
      </w:pPr>
      <w:r>
        <w:separator/>
      </w:r>
    </w:p>
  </w:footnote>
  <w:footnote w:type="continuationSeparator" w:id="0">
    <w:p w:rsidR="00633B65" w:rsidRDefault="00633B6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C63A0"/>
    <w:rsid w:val="00552EBA"/>
    <w:rsid w:val="00633B6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B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3B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4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2011-04-26T21:14:00Z</dcterms:created>
  <dcterms:modified xsi:type="dcterms:W3CDTF">2011-04-26T21:18:00Z</dcterms:modified>
</cp:coreProperties>
</file>