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C095C" w14:textId="77777777" w:rsidR="001048AF" w:rsidRDefault="001048AF" w:rsidP="0010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KENDAL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3CEFDD52" w14:textId="77777777" w:rsidR="001048AF" w:rsidRDefault="001048AF" w:rsidP="001048AF">
      <w:pPr>
        <w:pStyle w:val="NoSpacing"/>
        <w:rPr>
          <w:rFonts w:cs="Times New Roman"/>
          <w:szCs w:val="24"/>
        </w:rPr>
      </w:pPr>
    </w:p>
    <w:p w14:paraId="590A76E4" w14:textId="77777777" w:rsidR="001048AF" w:rsidRDefault="001048AF" w:rsidP="001048AF">
      <w:pPr>
        <w:pStyle w:val="NoSpacing"/>
        <w:rPr>
          <w:rFonts w:cs="Times New Roman"/>
          <w:szCs w:val="24"/>
        </w:rPr>
      </w:pPr>
    </w:p>
    <w:p w14:paraId="017FFC72" w14:textId="77777777" w:rsidR="001048AF" w:rsidRDefault="001048AF" w:rsidP="0010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Mar.1414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plenius</w:t>
      </w:r>
      <w:proofErr w:type="spellEnd"/>
      <w:r>
        <w:rPr>
          <w:rFonts w:cs="Times New Roman"/>
          <w:szCs w:val="24"/>
        </w:rPr>
        <w:t xml:space="preserve"> certiorari held in Newcastle-</w:t>
      </w:r>
    </w:p>
    <w:p w14:paraId="26045F4F" w14:textId="77777777" w:rsidR="001048AF" w:rsidRDefault="001048AF" w:rsidP="0010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upon-Tyne into lands of Agnes de </w:t>
      </w:r>
      <w:proofErr w:type="spellStart"/>
      <w:r>
        <w:rPr>
          <w:rFonts w:cs="Times New Roman"/>
          <w:szCs w:val="24"/>
        </w:rPr>
        <w:t>Trewyke</w:t>
      </w:r>
      <w:proofErr w:type="spellEnd"/>
      <w:r>
        <w:rPr>
          <w:rFonts w:cs="Times New Roman"/>
          <w:szCs w:val="24"/>
        </w:rPr>
        <w:t>(q.v.).</w:t>
      </w:r>
    </w:p>
    <w:p w14:paraId="10C90E87" w14:textId="77777777" w:rsidR="001048AF" w:rsidRDefault="001048AF" w:rsidP="0010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93382">
          <w:rPr>
            <w:rStyle w:val="Hyperlink"/>
            <w:rFonts w:cs="Times New Roman"/>
            <w:szCs w:val="24"/>
          </w:rPr>
          <w:t>https://inquisitionspostmortem.ac.uk/view/inquisition/20-053/55</w:t>
        </w:r>
      </w:hyperlink>
      <w:r>
        <w:rPr>
          <w:rFonts w:cs="Times New Roman"/>
          <w:szCs w:val="24"/>
        </w:rPr>
        <w:t xml:space="preserve"> )</w:t>
      </w:r>
    </w:p>
    <w:p w14:paraId="0C3F1232" w14:textId="77777777" w:rsidR="001048AF" w:rsidRDefault="001048AF" w:rsidP="001048AF">
      <w:pPr>
        <w:pStyle w:val="NoSpacing"/>
        <w:rPr>
          <w:rFonts w:cs="Times New Roman"/>
          <w:szCs w:val="24"/>
        </w:rPr>
      </w:pPr>
    </w:p>
    <w:p w14:paraId="6AA9CC62" w14:textId="77777777" w:rsidR="001048AF" w:rsidRDefault="001048AF" w:rsidP="001048AF">
      <w:pPr>
        <w:pStyle w:val="NoSpacing"/>
        <w:rPr>
          <w:rFonts w:cs="Times New Roman"/>
          <w:szCs w:val="24"/>
        </w:rPr>
      </w:pPr>
    </w:p>
    <w:p w14:paraId="0F12C759" w14:textId="77777777" w:rsidR="001048AF" w:rsidRDefault="001048AF" w:rsidP="001048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144D87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24B73" w14:textId="77777777" w:rsidR="001048AF" w:rsidRDefault="001048AF" w:rsidP="009139A6">
      <w:r>
        <w:separator/>
      </w:r>
    </w:p>
  </w:endnote>
  <w:endnote w:type="continuationSeparator" w:id="0">
    <w:p w14:paraId="46425A26" w14:textId="77777777" w:rsidR="001048AF" w:rsidRDefault="001048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36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5AD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D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8A525" w14:textId="77777777" w:rsidR="001048AF" w:rsidRDefault="001048AF" w:rsidP="009139A6">
      <w:r>
        <w:separator/>
      </w:r>
    </w:p>
  </w:footnote>
  <w:footnote w:type="continuationSeparator" w:id="0">
    <w:p w14:paraId="764E6E00" w14:textId="77777777" w:rsidR="001048AF" w:rsidRDefault="001048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EF0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63B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53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AF"/>
    <w:rsid w:val="000666E0"/>
    <w:rsid w:val="001048A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8F409"/>
  <w15:chartTrackingRefBased/>
  <w15:docId w15:val="{D4FD4B34-DED7-4666-A5FF-E6F5F9BF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48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3/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2023-12-05T20:17:00Z</dcterms:created>
  <dcterms:modified xsi:type="dcterms:W3CDTF">2023-12-05T20:18:00Z</dcterms:modified>
</cp:coreProperties>
</file>