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E7F4" w14:textId="77777777" w:rsidR="001C3719" w:rsidRDefault="001C3719" w:rsidP="001C37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David JUYNER (</w:t>
      </w:r>
      <w:proofErr w:type="gramStart"/>
      <w:r>
        <w:rPr>
          <w:rFonts w:cs="Times New Roman"/>
          <w:szCs w:val="24"/>
          <w:u w:val="single"/>
        </w:rPr>
        <w:t>JOYNER)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(fl.1469)</w:t>
      </w:r>
    </w:p>
    <w:p w14:paraId="3D27637E" w14:textId="77777777" w:rsidR="001C3719" w:rsidRDefault="001C3719" w:rsidP="001C37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Abbot of Cleeve, Somerset.</w:t>
      </w:r>
    </w:p>
    <w:p w14:paraId="2B20A92C" w14:textId="77777777" w:rsidR="001C3719" w:rsidRDefault="001C3719" w:rsidP="001C3719">
      <w:pPr>
        <w:pStyle w:val="NoSpacing"/>
        <w:rPr>
          <w:rFonts w:cs="Times New Roman"/>
          <w:szCs w:val="24"/>
        </w:rPr>
      </w:pPr>
    </w:p>
    <w:p w14:paraId="1F06D301" w14:textId="77777777" w:rsidR="001C3719" w:rsidRDefault="001C3719" w:rsidP="001C3719">
      <w:pPr>
        <w:pStyle w:val="NoSpacing"/>
        <w:rPr>
          <w:rFonts w:cs="Times New Roman"/>
          <w:szCs w:val="24"/>
        </w:rPr>
      </w:pPr>
    </w:p>
    <w:p w14:paraId="63D994EB" w14:textId="77777777" w:rsidR="001C3719" w:rsidRDefault="001C3719" w:rsidP="001C37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Feb.1469</w:t>
      </w:r>
      <w:r>
        <w:rPr>
          <w:rFonts w:cs="Times New Roman"/>
          <w:szCs w:val="24"/>
        </w:rPr>
        <w:tab/>
        <w:t>He and the convent were granted a general pardon.</w:t>
      </w:r>
    </w:p>
    <w:p w14:paraId="2D32E71F" w14:textId="77777777" w:rsidR="001C3719" w:rsidRDefault="001C3719" w:rsidP="001C3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(“Pardon Rolls of Edward IV, 1468-71” ed. Hannes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Kleineke</w:t>
      </w:r>
      <w:proofErr w:type="spellEnd"/>
      <w:r>
        <w:rPr>
          <w:rFonts w:ascii="Times New Roman" w:hAnsi="Times New Roman" w:cs="Times New Roman"/>
          <w:sz w:val="24"/>
          <w:szCs w:val="24"/>
        </w:rPr>
        <w:t>, published</w:t>
      </w:r>
    </w:p>
    <w:p w14:paraId="14D94B62" w14:textId="77777777" w:rsidR="001C3719" w:rsidRDefault="001C3719" w:rsidP="001C37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by the List and Index Society, 2020, p.59)</w:t>
      </w:r>
    </w:p>
    <w:p w14:paraId="6F2DAE23" w14:textId="77777777" w:rsidR="001C3719" w:rsidRDefault="001C3719" w:rsidP="001C3719">
      <w:pPr>
        <w:pStyle w:val="NoSpacing"/>
        <w:rPr>
          <w:rFonts w:cs="Times New Roman"/>
          <w:szCs w:val="24"/>
        </w:rPr>
      </w:pPr>
    </w:p>
    <w:p w14:paraId="467E761E" w14:textId="77777777" w:rsidR="001C3719" w:rsidRDefault="001C3719" w:rsidP="001C3719">
      <w:pPr>
        <w:pStyle w:val="NoSpacing"/>
        <w:rPr>
          <w:rFonts w:cs="Times New Roman"/>
          <w:szCs w:val="24"/>
        </w:rPr>
      </w:pPr>
    </w:p>
    <w:p w14:paraId="7C862B0C" w14:textId="77777777" w:rsidR="001C3719" w:rsidRDefault="001C3719" w:rsidP="001C371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August 2022</w:t>
      </w:r>
    </w:p>
    <w:p w14:paraId="61182C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77324" w14:textId="77777777" w:rsidR="001C3719" w:rsidRDefault="001C3719" w:rsidP="009139A6">
      <w:r>
        <w:separator/>
      </w:r>
    </w:p>
  </w:endnote>
  <w:endnote w:type="continuationSeparator" w:id="0">
    <w:p w14:paraId="790DD0AC" w14:textId="77777777" w:rsidR="001C3719" w:rsidRDefault="001C37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BA7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B79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23D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9CB36" w14:textId="77777777" w:rsidR="001C3719" w:rsidRDefault="001C3719" w:rsidP="009139A6">
      <w:r>
        <w:separator/>
      </w:r>
    </w:p>
  </w:footnote>
  <w:footnote w:type="continuationSeparator" w:id="0">
    <w:p w14:paraId="63B678E7" w14:textId="77777777" w:rsidR="001C3719" w:rsidRDefault="001C37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01D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E1A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3E4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719"/>
    <w:rsid w:val="000666E0"/>
    <w:rsid w:val="001C371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A17B6"/>
  <w15:chartTrackingRefBased/>
  <w15:docId w15:val="{6F27EA62-F63F-4AFA-8CD3-798C1640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71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2022-12-19T20:18:00Z</dcterms:created>
  <dcterms:modified xsi:type="dcterms:W3CDTF">2022-12-19T20:19:00Z</dcterms:modified>
</cp:coreProperties>
</file>