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8C7" w:rsidRDefault="00FD68C7" w:rsidP="00FD68C7">
      <w:pPr>
        <w:pStyle w:val="NoSpacing"/>
      </w:pPr>
      <w:r>
        <w:rPr>
          <w:u w:val="single"/>
        </w:rPr>
        <w:t>Agnes JUDDE</w:t>
      </w:r>
      <w:r>
        <w:t xml:space="preserve">        (fl.1435)</w:t>
      </w:r>
    </w:p>
    <w:p w:rsidR="00FD68C7" w:rsidRDefault="00FD68C7" w:rsidP="00FD68C7">
      <w:pPr>
        <w:pStyle w:val="NoSpacing"/>
      </w:pPr>
    </w:p>
    <w:p w:rsidR="00FD68C7" w:rsidRDefault="00FD68C7" w:rsidP="00FD68C7">
      <w:pPr>
        <w:pStyle w:val="NoSpacing"/>
      </w:pPr>
    </w:p>
    <w:p w:rsidR="00FD68C7" w:rsidRDefault="00FD68C7" w:rsidP="00FD68C7">
      <w:pPr>
        <w:pStyle w:val="NoSpacing"/>
      </w:pPr>
      <w:r>
        <w:t>= John(q.v.).</w:t>
      </w:r>
    </w:p>
    <w:p w:rsidR="00FD68C7" w:rsidRDefault="00FD68C7" w:rsidP="00FD68C7">
      <w:pPr>
        <w:pStyle w:val="NoSpacing"/>
      </w:pPr>
      <w:r>
        <w:t>(</w:t>
      </w:r>
      <w:hyperlink r:id="rId7" w:history="1">
        <w:r w:rsidRPr="00762290">
          <w:rPr>
            <w:rStyle w:val="Hyperlink"/>
          </w:rPr>
          <w:t>www.medievalgenealogy.org.uk/fines/abstracts/CP_25_1_126_75.html</w:t>
        </w:r>
      </w:hyperlink>
      <w:r>
        <w:t>)</w:t>
      </w:r>
    </w:p>
    <w:p w:rsidR="00FD68C7" w:rsidRDefault="00FD68C7" w:rsidP="00FD68C7">
      <w:pPr>
        <w:pStyle w:val="NoSpacing"/>
      </w:pPr>
    </w:p>
    <w:p w:rsidR="00FD68C7" w:rsidRDefault="00FD68C7" w:rsidP="00FD68C7">
      <w:pPr>
        <w:pStyle w:val="NoSpacing"/>
      </w:pPr>
    </w:p>
    <w:p w:rsidR="00FD68C7" w:rsidRDefault="00FD68C7" w:rsidP="00FD68C7">
      <w:pPr>
        <w:pStyle w:val="NoSpacing"/>
      </w:pPr>
      <w:r>
        <w:t xml:space="preserve">  8 Jul.</w:t>
      </w:r>
      <w:r>
        <w:tab/>
        <w:t>1435</w:t>
      </w:r>
      <w:r>
        <w:tab/>
        <w:t xml:space="preserve">Settlement of the action taken against them by John Fyldyng(q.v.) and </w:t>
      </w:r>
    </w:p>
    <w:p w:rsidR="00FD68C7" w:rsidRDefault="00FD68C7" w:rsidP="00FD68C7">
      <w:pPr>
        <w:pStyle w:val="NoSpacing"/>
        <w:ind w:left="1440"/>
      </w:pPr>
      <w:r>
        <w:t>others over a messuage and a moiety of a virgate of land in Bitteswell, Leicestershire.    (ibid.)</w:t>
      </w:r>
    </w:p>
    <w:p w:rsidR="00FD68C7" w:rsidRDefault="00FD68C7" w:rsidP="00FD68C7">
      <w:pPr>
        <w:pStyle w:val="NoSpacing"/>
      </w:pPr>
    </w:p>
    <w:p w:rsidR="00FD68C7" w:rsidRDefault="00FD68C7" w:rsidP="00FD68C7">
      <w:pPr>
        <w:pStyle w:val="NoSpacing"/>
      </w:pPr>
    </w:p>
    <w:p w:rsidR="00BA4020" w:rsidRPr="00186E49" w:rsidRDefault="00FD68C7" w:rsidP="00FD68C7">
      <w:pPr>
        <w:pStyle w:val="NoSpacing"/>
      </w:pPr>
      <w:r>
        <w:t>22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68C7" w:rsidRDefault="00FD68C7" w:rsidP="00552EBA">
      <w:r>
        <w:separator/>
      </w:r>
    </w:p>
  </w:endnote>
  <w:endnote w:type="continuationSeparator" w:id="0">
    <w:p w:rsidR="00FD68C7" w:rsidRDefault="00FD68C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D68C7">
      <w:rPr>
        <w:noProof/>
      </w:rPr>
      <w:t>01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68C7" w:rsidRDefault="00FD68C7" w:rsidP="00552EBA">
      <w:r>
        <w:separator/>
      </w:r>
    </w:p>
  </w:footnote>
  <w:footnote w:type="continuationSeparator" w:id="0">
    <w:p w:rsidR="00FD68C7" w:rsidRDefault="00FD68C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D6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26_75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2013-02-01T20:45:00Z</dcterms:created>
  <dcterms:modified xsi:type="dcterms:W3CDTF">2013-02-01T20:45:00Z</dcterms:modified>
</cp:coreProperties>
</file>