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71C70" w:rsidP="00E71FC3">
      <w:pPr>
        <w:pStyle w:val="NoSpacing"/>
      </w:pPr>
      <w:r>
        <w:rPr>
          <w:u w:val="single"/>
        </w:rPr>
        <w:t>Anne JARDYN</w:t>
      </w:r>
      <w:r>
        <w:t xml:space="preserve">       (fl.1428)</w:t>
      </w:r>
    </w:p>
    <w:p w:rsidR="00371C70" w:rsidRDefault="00371C70" w:rsidP="00E71FC3">
      <w:pPr>
        <w:pStyle w:val="NoSpacing"/>
      </w:pPr>
      <w:r>
        <w:t>Widow.</w:t>
      </w:r>
    </w:p>
    <w:p w:rsidR="00371C70" w:rsidRDefault="00371C70" w:rsidP="00E71FC3">
      <w:pPr>
        <w:pStyle w:val="NoSpacing"/>
      </w:pPr>
    </w:p>
    <w:p w:rsidR="00371C70" w:rsidRDefault="00371C70" w:rsidP="00E71FC3">
      <w:pPr>
        <w:pStyle w:val="NoSpacing"/>
      </w:pPr>
    </w:p>
    <w:p w:rsidR="00371C70" w:rsidRDefault="00371C70" w:rsidP="00E71FC3">
      <w:pPr>
        <w:pStyle w:val="NoSpacing"/>
      </w:pPr>
      <w:r>
        <w:t>= John Jardyn(q.v.).</w:t>
      </w:r>
    </w:p>
    <w:p w:rsidR="00371C70" w:rsidRDefault="00371C70" w:rsidP="00E71FC3">
      <w:pPr>
        <w:pStyle w:val="NoSpacing"/>
      </w:pPr>
      <w:r>
        <w:t>(www.inquisitionspostmortem.ac.uk  ref. eCIPM 23-36)</w:t>
      </w:r>
    </w:p>
    <w:p w:rsidR="00371C70" w:rsidRDefault="00371C70" w:rsidP="00E71FC3">
      <w:pPr>
        <w:pStyle w:val="NoSpacing"/>
      </w:pPr>
    </w:p>
    <w:p w:rsidR="00371C70" w:rsidRDefault="00371C70" w:rsidP="00E71FC3">
      <w:pPr>
        <w:pStyle w:val="NoSpacing"/>
      </w:pPr>
    </w:p>
    <w:p w:rsidR="00371C70" w:rsidRDefault="00371C70" w:rsidP="00E71FC3">
      <w:pPr>
        <w:pStyle w:val="NoSpacing"/>
      </w:pPr>
      <w:r>
        <w:t>29 Sep.1427</w:t>
      </w:r>
      <w:r>
        <w:tab/>
        <w:t>from then until 25 February 1428 she occupied the manor of South Mundham</w:t>
      </w:r>
    </w:p>
    <w:p w:rsidR="00371C70" w:rsidRDefault="00371C70" w:rsidP="00E71FC3">
      <w:pPr>
        <w:pStyle w:val="NoSpacing"/>
      </w:pPr>
      <w:r>
        <w:tab/>
      </w:r>
      <w:r>
        <w:tab/>
        <w:t>and Bowley, Sussex, and took its issues.   (ibid.)</w:t>
      </w:r>
    </w:p>
    <w:p w:rsidR="00371C70" w:rsidRDefault="00371C70" w:rsidP="00E71FC3">
      <w:pPr>
        <w:pStyle w:val="NoSpacing"/>
      </w:pPr>
    </w:p>
    <w:p w:rsidR="00371C70" w:rsidRDefault="00371C70" w:rsidP="00E71FC3">
      <w:pPr>
        <w:pStyle w:val="NoSpacing"/>
      </w:pPr>
    </w:p>
    <w:p w:rsidR="00371C70" w:rsidRPr="00371C70" w:rsidRDefault="00371C70" w:rsidP="00E71FC3">
      <w:pPr>
        <w:pStyle w:val="NoSpacing"/>
      </w:pPr>
      <w:r>
        <w:t>2 July 2017</w:t>
      </w:r>
      <w:bookmarkStart w:id="0" w:name="_GoBack"/>
      <w:bookmarkEnd w:id="0"/>
    </w:p>
    <w:sectPr w:rsidR="00371C70" w:rsidRPr="00371C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C70" w:rsidRDefault="00371C70" w:rsidP="00E71FC3">
      <w:pPr>
        <w:spacing w:after="0" w:line="240" w:lineRule="auto"/>
      </w:pPr>
      <w:r>
        <w:separator/>
      </w:r>
    </w:p>
  </w:endnote>
  <w:endnote w:type="continuationSeparator" w:id="0">
    <w:p w:rsidR="00371C70" w:rsidRDefault="00371C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C70" w:rsidRDefault="00371C70" w:rsidP="00E71FC3">
      <w:pPr>
        <w:spacing w:after="0" w:line="240" w:lineRule="auto"/>
      </w:pPr>
      <w:r>
        <w:separator/>
      </w:r>
    </w:p>
  </w:footnote>
  <w:footnote w:type="continuationSeparator" w:id="0">
    <w:p w:rsidR="00371C70" w:rsidRDefault="00371C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70"/>
    <w:rsid w:val="001A7C09"/>
    <w:rsid w:val="00371C7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4C8C6"/>
  <w15:chartTrackingRefBased/>
  <w15:docId w15:val="{01486A71-FEE0-4D11-B430-D58C828E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2017-07-02T21:39:00Z</dcterms:created>
  <dcterms:modified xsi:type="dcterms:W3CDTF">2017-07-02T21:42:00Z</dcterms:modified>
</cp:coreProperties>
</file>