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B2F86" w:rsidRDefault="00647A17" w:rsidP="00E71FC3">
      <w:pPr>
        <w:pStyle w:val="NoSpacing"/>
      </w:pPr>
      <w:r>
        <w:rPr>
          <w:u w:val="single"/>
        </w:rPr>
        <w:t>John ISAAK</w:t>
      </w:r>
      <w:r>
        <w:t xml:space="preserve">      (d.1443)</w:t>
      </w:r>
    </w:p>
    <w:p w:rsidR="00647A17" w:rsidRDefault="00647A17" w:rsidP="00E71FC3">
      <w:pPr>
        <w:pStyle w:val="NoSpacing"/>
      </w:pPr>
    </w:p>
    <w:p w:rsidR="00647A17" w:rsidRDefault="00647A17" w:rsidP="00E71FC3">
      <w:pPr>
        <w:pStyle w:val="NoSpacing"/>
      </w:pPr>
    </w:p>
    <w:p w:rsidR="00647A17" w:rsidRDefault="00647A17" w:rsidP="00E71FC3">
      <w:pPr>
        <w:pStyle w:val="NoSpacing"/>
      </w:pPr>
      <w:r>
        <w:t>Son:   William(q.v.).</w:t>
      </w:r>
    </w:p>
    <w:p w:rsidR="00647A17" w:rsidRDefault="00647A17" w:rsidP="00E71FC3">
      <w:pPr>
        <w:pStyle w:val="NoSpacing"/>
      </w:pPr>
      <w:r>
        <w:t>(www.inquisitionspostmortem.ac.uk  ref. eCIPM 26-10)</w:t>
      </w:r>
    </w:p>
    <w:p w:rsidR="00647A17" w:rsidRDefault="00647A17" w:rsidP="00E71FC3">
      <w:pPr>
        <w:pStyle w:val="NoSpacing"/>
      </w:pPr>
    </w:p>
    <w:p w:rsidR="00647A17" w:rsidRDefault="00647A17" w:rsidP="00E71FC3">
      <w:pPr>
        <w:pStyle w:val="NoSpacing"/>
      </w:pPr>
    </w:p>
    <w:p w:rsidR="00647A17" w:rsidRDefault="00647A17" w:rsidP="00E71FC3">
      <w:pPr>
        <w:pStyle w:val="NoSpacing"/>
      </w:pPr>
      <w:r>
        <w:t xml:space="preserve">  3 Jun.</w:t>
      </w:r>
      <w:r>
        <w:tab/>
        <w:t>1443</w:t>
      </w:r>
      <w:r>
        <w:tab/>
        <w:t>He died.   (ibid.)</w:t>
      </w:r>
    </w:p>
    <w:p w:rsidR="00647A17" w:rsidRDefault="00647A17" w:rsidP="00E71FC3">
      <w:pPr>
        <w:pStyle w:val="NoSpacing"/>
      </w:pPr>
      <w:r>
        <w:t>23 Jul.</w:t>
      </w:r>
      <w:r>
        <w:tab/>
      </w:r>
      <w:r>
        <w:tab/>
        <w:t>An inquisition post mortem was held in Canterbury into his lands.  (ibid.)</w:t>
      </w:r>
    </w:p>
    <w:p w:rsidR="00647A17" w:rsidRDefault="00647A17" w:rsidP="00E71FC3">
      <w:pPr>
        <w:pStyle w:val="NoSpacing"/>
      </w:pPr>
    </w:p>
    <w:p w:rsidR="00647A17" w:rsidRDefault="00647A17" w:rsidP="00E71FC3">
      <w:pPr>
        <w:pStyle w:val="NoSpacing"/>
      </w:pPr>
    </w:p>
    <w:p w:rsidR="00647A17" w:rsidRPr="00647A17" w:rsidRDefault="00647A17" w:rsidP="00E71FC3">
      <w:pPr>
        <w:pStyle w:val="NoSpacing"/>
      </w:pPr>
      <w:r>
        <w:t>2 April 2017</w:t>
      </w:r>
      <w:bookmarkStart w:id="0" w:name="_GoBack"/>
      <w:bookmarkEnd w:id="0"/>
    </w:p>
    <w:sectPr w:rsidR="00647A17" w:rsidRPr="00647A17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47A17" w:rsidRDefault="00647A17" w:rsidP="00E71FC3">
      <w:pPr>
        <w:spacing w:after="0" w:line="240" w:lineRule="auto"/>
      </w:pPr>
      <w:r>
        <w:separator/>
      </w:r>
    </w:p>
  </w:endnote>
  <w:endnote w:type="continuationSeparator" w:id="0">
    <w:p w:rsidR="00647A17" w:rsidRDefault="00647A17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>copyright I.S.Rogers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47A17" w:rsidRDefault="00647A17" w:rsidP="00E71FC3">
      <w:pPr>
        <w:spacing w:after="0" w:line="240" w:lineRule="auto"/>
      </w:pPr>
      <w:r>
        <w:separator/>
      </w:r>
    </w:p>
  </w:footnote>
  <w:footnote w:type="continuationSeparator" w:id="0">
    <w:p w:rsidR="00647A17" w:rsidRDefault="00647A17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47A17"/>
    <w:rsid w:val="001A7C09"/>
    <w:rsid w:val="00577BD5"/>
    <w:rsid w:val="00647A17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F9EEA73"/>
  <w15:chartTrackingRefBased/>
  <w15:docId w15:val="{98E50001-EAA9-44E9-AB09-A470C11842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6</TotalTime>
  <Pages>1</Pages>
  <Words>35</Words>
  <Characters>201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2017-04-02T20:23:00Z</dcterms:created>
  <dcterms:modified xsi:type="dcterms:W3CDTF">2017-04-02T20:29:00Z</dcterms:modified>
</cp:coreProperties>
</file>