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2F43A" w14:textId="77777777" w:rsidR="001709C5" w:rsidRDefault="001709C5" w:rsidP="001709C5">
      <w:pPr>
        <w:pStyle w:val="PlainText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  <w:t>Nicholas HUDDLESTON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val="en-US"/>
        </w:rPr>
        <w:t>fl.1456)</w:t>
      </w:r>
    </w:p>
    <w:p w14:paraId="29D03A60" w14:textId="77777777" w:rsidR="001709C5" w:rsidRDefault="001709C5" w:rsidP="001709C5">
      <w:pPr>
        <w:pStyle w:val="PlainText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45C3E88" w14:textId="77777777" w:rsidR="001709C5" w:rsidRDefault="001709C5" w:rsidP="001709C5">
      <w:pPr>
        <w:pStyle w:val="PlainText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1D7B016" w14:textId="77777777" w:rsidR="001709C5" w:rsidRDefault="001709C5" w:rsidP="001709C5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had a brother, John, of Lincoln, merchant(q.v.).</w:t>
      </w:r>
    </w:p>
    <w:p w14:paraId="5A8B1D2C" w14:textId="77777777" w:rsidR="001709C5" w:rsidRDefault="001709C5" w:rsidP="001709C5">
      <w:pPr>
        <w:pStyle w:val="PlainText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(“The Lincolnshire Gentry and the Wars of the Roses” by Jonathon </w:t>
      </w:r>
      <w:proofErr w:type="spellStart"/>
      <w:proofErr w:type="gramStart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E.Mackman</w:t>
      </w:r>
      <w:proofErr w:type="spellEnd"/>
      <w:proofErr w:type="gramEnd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, D.Phil. Thesis, University of York, Department of History, August 1999 p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p.131-2)</w:t>
      </w:r>
    </w:p>
    <w:p w14:paraId="25EB1161" w14:textId="77777777" w:rsidR="001709C5" w:rsidRDefault="001709C5" w:rsidP="001709C5">
      <w:pPr>
        <w:pStyle w:val="PlainText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6067B66" w14:textId="77777777" w:rsidR="001709C5" w:rsidRDefault="001709C5" w:rsidP="001709C5">
      <w:pPr>
        <w:pStyle w:val="PlainText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1B8C4A3" w14:textId="77777777" w:rsidR="001709C5" w:rsidRDefault="001709C5" w:rsidP="001709C5">
      <w:pPr>
        <w:pStyle w:val="PlainText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  <w:t>1456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Richard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Stalverley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>(q.v.) began an action for assault against them.  (ibid.)</w:t>
      </w:r>
    </w:p>
    <w:p w14:paraId="285C46C1" w14:textId="77777777" w:rsidR="001709C5" w:rsidRDefault="001709C5" w:rsidP="001709C5">
      <w:pPr>
        <w:pStyle w:val="PlainText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77133407" w14:textId="77777777" w:rsidR="001709C5" w:rsidRDefault="001709C5" w:rsidP="001709C5">
      <w:pPr>
        <w:pStyle w:val="PlainText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6BFE030" w14:textId="77777777" w:rsidR="001709C5" w:rsidRDefault="001709C5" w:rsidP="001709C5">
      <w:pPr>
        <w:pStyle w:val="PlainText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17 April 2021</w:t>
      </w:r>
    </w:p>
    <w:p w14:paraId="00011D2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3A84C0" w14:textId="77777777" w:rsidR="001709C5" w:rsidRDefault="001709C5" w:rsidP="009139A6">
      <w:r>
        <w:separator/>
      </w:r>
    </w:p>
  </w:endnote>
  <w:endnote w:type="continuationSeparator" w:id="0">
    <w:p w14:paraId="47BD9F7A" w14:textId="77777777" w:rsidR="001709C5" w:rsidRDefault="001709C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5CF5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D4F9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CD53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C8BF55" w14:textId="77777777" w:rsidR="001709C5" w:rsidRDefault="001709C5" w:rsidP="009139A6">
      <w:r>
        <w:separator/>
      </w:r>
    </w:p>
  </w:footnote>
  <w:footnote w:type="continuationSeparator" w:id="0">
    <w:p w14:paraId="3DD7E438" w14:textId="77777777" w:rsidR="001709C5" w:rsidRDefault="001709C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BAC3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0761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E3A7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9C5"/>
    <w:rsid w:val="000666E0"/>
    <w:rsid w:val="001709C5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125B2"/>
  <w15:chartTrackingRefBased/>
  <w15:docId w15:val="{95A218CE-12B8-4A8E-9556-57CA5F996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paragraph" w:styleId="PlainText">
    <w:name w:val="Plain Text"/>
    <w:basedOn w:val="Normal"/>
    <w:link w:val="PlainTextChar"/>
    <w:semiHidden/>
    <w:unhideWhenUsed/>
    <w:rsid w:val="001709C5"/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semiHidden/>
    <w:rsid w:val="001709C5"/>
    <w:rPr>
      <w:rFonts w:ascii="Courier New" w:eastAsia="Times New Roman" w:hAnsi="Courier New" w:cs="Courier New"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2021-04-17T10:46:00Z</dcterms:created>
  <dcterms:modified xsi:type="dcterms:W3CDTF">2021-04-17T10:47:00Z</dcterms:modified>
</cp:coreProperties>
</file>