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HOUGRAVE</w:t>
      </w:r>
      <w:r>
        <w:rPr>
          <w:rStyle w:val="SubtleEmphasis"/>
          <w:i w:val="0"/>
          <w:iCs w:val="0"/>
          <w:color w:val="auto"/>
        </w:rPr>
        <w:t xml:space="preserve">         (fl.1429)</w:t>
      </w: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5 Jul.</w:t>
      </w:r>
      <w:r>
        <w:rPr>
          <w:rStyle w:val="SubtleEmphasis"/>
          <w:i w:val="0"/>
          <w:iCs w:val="0"/>
          <w:color w:val="auto"/>
        </w:rPr>
        <w:tab/>
        <w:t>1429</w:t>
      </w:r>
      <w:r>
        <w:rPr>
          <w:rStyle w:val="SubtleEmphasis"/>
          <w:i w:val="0"/>
          <w:iCs w:val="0"/>
          <w:color w:val="auto"/>
        </w:rPr>
        <w:tab/>
        <w:t xml:space="preserve">He was a witness when John Verty(q.v.) granted a messuage with meadow  </w:t>
      </w: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adjacent and all appurtenances in North Stainley to Richard Wympeny(q.v.).</w:t>
      </w: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At North Stainley.    (Yorkshire Deeds vol.VIII p.124)</w:t>
      </w: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</w:p>
    <w:p w:rsidR="002C0957" w:rsidRDefault="002C0957" w:rsidP="002C095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November 2012</w:t>
      </w:r>
    </w:p>
    <w:p w:rsidR="00BA4020" w:rsidRPr="00186E49" w:rsidRDefault="002C09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957" w:rsidRDefault="002C0957" w:rsidP="00552EBA">
      <w:r>
        <w:separator/>
      </w:r>
    </w:p>
  </w:endnote>
  <w:endnote w:type="continuationSeparator" w:id="0">
    <w:p w:rsidR="002C0957" w:rsidRDefault="002C09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0957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957" w:rsidRDefault="002C0957" w:rsidP="00552EBA">
      <w:r>
        <w:separator/>
      </w:r>
    </w:p>
  </w:footnote>
  <w:footnote w:type="continuationSeparator" w:id="0">
    <w:p w:rsidR="002C0957" w:rsidRDefault="002C09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095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C095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2C095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2012-11-14T21:21:00Z</dcterms:created>
  <dcterms:modified xsi:type="dcterms:W3CDTF">2012-11-14T21:21:00Z</dcterms:modified>
</cp:coreProperties>
</file>