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5040B" w14:textId="77777777" w:rsidR="00FF7EF6" w:rsidRDefault="00FF7EF6" w:rsidP="00FF7E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HOUGHTON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3DB8F376" w14:textId="77777777" w:rsidR="00FF7EF6" w:rsidRDefault="00FF7EF6" w:rsidP="00FF7EF6">
      <w:pPr>
        <w:pStyle w:val="NoSpacing"/>
        <w:rPr>
          <w:rFonts w:cs="Times New Roman"/>
          <w:szCs w:val="24"/>
        </w:rPr>
      </w:pPr>
    </w:p>
    <w:p w14:paraId="7B60CB0F" w14:textId="77777777" w:rsidR="00FF7EF6" w:rsidRDefault="00FF7EF6" w:rsidP="00FF7EF6">
      <w:pPr>
        <w:pStyle w:val="NoSpacing"/>
        <w:rPr>
          <w:rFonts w:cs="Times New Roman"/>
          <w:szCs w:val="24"/>
        </w:rPr>
      </w:pPr>
    </w:p>
    <w:p w14:paraId="4B5AEC72" w14:textId="77777777" w:rsidR="00FF7EF6" w:rsidRDefault="00FF7EF6" w:rsidP="00FF7E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Nov.1477</w:t>
      </w:r>
      <w:r>
        <w:rPr>
          <w:rFonts w:cs="Times New Roman"/>
          <w:szCs w:val="24"/>
        </w:rPr>
        <w:tab/>
        <w:t xml:space="preserve">He was commissioned to levy and collect in person in the ports of </w:t>
      </w:r>
      <w:proofErr w:type="spellStart"/>
      <w:proofErr w:type="gramStart"/>
      <w:r>
        <w:rPr>
          <w:rFonts w:cs="Times New Roman"/>
          <w:szCs w:val="24"/>
        </w:rPr>
        <w:t>Plymoouth</w:t>
      </w:r>
      <w:proofErr w:type="spellEnd"/>
      <w:proofErr w:type="gramEnd"/>
    </w:p>
    <w:p w14:paraId="7A2D9DC3" w14:textId="77777777" w:rsidR="00FF7EF6" w:rsidRDefault="00FF7EF6" w:rsidP="00FF7EF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Fowey and all adjacent ports and places, the subsides of tunnage and poundage and the subsides on wool, </w:t>
      </w:r>
      <w:proofErr w:type="gramStart"/>
      <w:r>
        <w:rPr>
          <w:rFonts w:cs="Times New Roman"/>
          <w:szCs w:val="24"/>
        </w:rPr>
        <w:t>woolfells</w:t>
      </w:r>
      <w:proofErr w:type="gramEnd"/>
      <w:r>
        <w:rPr>
          <w:rFonts w:cs="Times New Roman"/>
          <w:szCs w:val="24"/>
        </w:rPr>
        <w:t xml:space="preserve"> and hides.    </w:t>
      </w:r>
    </w:p>
    <w:p w14:paraId="430A4590" w14:textId="77777777" w:rsidR="00FF7EF6" w:rsidRDefault="00FF7EF6" w:rsidP="00FF7EF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(C.F.R. 1471-85 p.144)</w:t>
      </w:r>
    </w:p>
    <w:p w14:paraId="7C1B8BBC" w14:textId="77777777" w:rsidR="00FF7EF6" w:rsidRDefault="00FF7EF6" w:rsidP="00FF7EF6">
      <w:pPr>
        <w:pStyle w:val="NoSpacing"/>
        <w:rPr>
          <w:rFonts w:cs="Times New Roman"/>
          <w:szCs w:val="24"/>
        </w:rPr>
      </w:pPr>
    </w:p>
    <w:p w14:paraId="47CCB71D" w14:textId="77777777" w:rsidR="00FF7EF6" w:rsidRDefault="00FF7EF6" w:rsidP="00FF7EF6">
      <w:pPr>
        <w:pStyle w:val="NoSpacing"/>
        <w:rPr>
          <w:rFonts w:cs="Times New Roman"/>
          <w:szCs w:val="24"/>
        </w:rPr>
      </w:pPr>
    </w:p>
    <w:p w14:paraId="1399AB47" w14:textId="77777777" w:rsidR="00FF7EF6" w:rsidRDefault="00FF7EF6" w:rsidP="00FF7E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565807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5F8A7" w14:textId="77777777" w:rsidR="00FF7EF6" w:rsidRDefault="00FF7EF6" w:rsidP="009139A6">
      <w:r>
        <w:separator/>
      </w:r>
    </w:p>
  </w:endnote>
  <w:endnote w:type="continuationSeparator" w:id="0">
    <w:p w14:paraId="47B8E55C" w14:textId="77777777" w:rsidR="00FF7EF6" w:rsidRDefault="00FF7E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622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C40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5C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24E3D" w14:textId="77777777" w:rsidR="00FF7EF6" w:rsidRDefault="00FF7EF6" w:rsidP="009139A6">
      <w:r>
        <w:separator/>
      </w:r>
    </w:p>
  </w:footnote>
  <w:footnote w:type="continuationSeparator" w:id="0">
    <w:p w14:paraId="1B3858B9" w14:textId="77777777" w:rsidR="00FF7EF6" w:rsidRDefault="00FF7E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B03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9E3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19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F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17C94"/>
  <w15:chartTrackingRefBased/>
  <w15:docId w15:val="{741FC919-BEE1-4E71-A6DF-5D26720B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2023-12-14T13:11:00Z</dcterms:created>
  <dcterms:modified xsi:type="dcterms:W3CDTF">2023-12-14T13:11:00Z</dcterms:modified>
</cp:coreProperties>
</file>