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506B" w:rsidRDefault="00AA506B" w:rsidP="00AA506B">
      <w:pPr>
        <w:pStyle w:val="NoSpacing"/>
        <w:ind w:left="1440" w:hanging="1440"/>
      </w:pPr>
      <w:r>
        <w:rPr>
          <w:u w:val="single"/>
        </w:rPr>
        <w:t>Margaret de HOTON</w:t>
      </w:r>
      <w:r>
        <w:t xml:space="preserve">     (fl.1409)</w:t>
      </w:r>
    </w:p>
    <w:p w:rsidR="00AA506B" w:rsidRDefault="00AA506B" w:rsidP="00AA506B">
      <w:pPr>
        <w:pStyle w:val="NoSpacing"/>
        <w:ind w:left="1440" w:hanging="1440"/>
      </w:pPr>
      <w:r>
        <w:t>of Brandsburton in Holderness.</w:t>
      </w:r>
    </w:p>
    <w:p w:rsidR="00AA506B" w:rsidRDefault="00AA506B" w:rsidP="00AA506B">
      <w:pPr>
        <w:pStyle w:val="NoSpacing"/>
        <w:ind w:left="1440" w:hanging="1440"/>
      </w:pPr>
    </w:p>
    <w:p w:rsidR="00AA506B" w:rsidRDefault="00AA506B" w:rsidP="00AA506B">
      <w:pPr>
        <w:pStyle w:val="NoSpacing"/>
        <w:ind w:left="1440" w:hanging="1440"/>
      </w:pPr>
    </w:p>
    <w:p w:rsidR="00AA506B" w:rsidRDefault="00AA506B" w:rsidP="00AA506B">
      <w:pPr>
        <w:pStyle w:val="NoSpacing"/>
        <w:ind w:left="1440" w:hanging="1440"/>
      </w:pPr>
      <w:r>
        <w:t>Son:      John(q.v.).    (Yorkshire Deeds vol.IX p.36)</w:t>
      </w:r>
    </w:p>
    <w:p w:rsidR="00AA506B" w:rsidRDefault="00AA506B" w:rsidP="00AA506B">
      <w:pPr>
        <w:pStyle w:val="NoSpacing"/>
        <w:ind w:left="1440" w:hanging="1440"/>
      </w:pPr>
    </w:p>
    <w:p w:rsidR="00AA506B" w:rsidRDefault="00AA506B" w:rsidP="00AA506B">
      <w:pPr>
        <w:pStyle w:val="NoSpacing"/>
        <w:ind w:left="1440" w:hanging="1440"/>
      </w:pPr>
    </w:p>
    <w:p w:rsidR="00AA506B" w:rsidRDefault="00AA506B" w:rsidP="00AA506B">
      <w:pPr>
        <w:pStyle w:val="NoSpacing"/>
      </w:pPr>
      <w:r>
        <w:t xml:space="preserve">  2 Nov.1409</w:t>
      </w:r>
      <w:r>
        <w:tab/>
        <w:t>Henry Brynkyll(q.v.) and his wife, Isabel(q.v.), granted them a messuage</w:t>
      </w:r>
    </w:p>
    <w:p w:rsidR="00AA506B" w:rsidRDefault="00AA506B" w:rsidP="00AA506B">
      <w:pPr>
        <w:pStyle w:val="NoSpacing"/>
      </w:pPr>
      <w:r>
        <w:tab/>
      </w:r>
      <w:r>
        <w:tab/>
        <w:t>in Brandsburton.   (ibid.)</w:t>
      </w:r>
    </w:p>
    <w:p w:rsidR="00AA506B" w:rsidRDefault="00AA506B" w:rsidP="00AA506B">
      <w:pPr>
        <w:pStyle w:val="NoSpacing"/>
        <w:ind w:left="1440" w:hanging="1440"/>
      </w:pPr>
      <w:r>
        <w:t>17 Dec.1413</w:t>
      </w:r>
      <w:r>
        <w:tab/>
        <w:t>Marmaduke del More(q.v.) granted them a toft in Croupellane, Brandsburton in Holderness.  (ibid.)</w:t>
      </w:r>
    </w:p>
    <w:p w:rsidR="00AA506B" w:rsidRDefault="00AA506B" w:rsidP="00AA506B">
      <w:pPr>
        <w:pStyle w:val="NoSpacing"/>
      </w:pPr>
    </w:p>
    <w:p w:rsidR="00AA506B" w:rsidRDefault="00AA506B" w:rsidP="00AA506B">
      <w:pPr>
        <w:pStyle w:val="NoSpacing"/>
      </w:pPr>
    </w:p>
    <w:p w:rsidR="00BA4020" w:rsidRPr="00186E49" w:rsidRDefault="00AA506B" w:rsidP="00AA506B">
      <w:pPr>
        <w:pStyle w:val="NoSpacing"/>
      </w:pPr>
      <w:r>
        <w:t>8 March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506B" w:rsidRDefault="00AA506B" w:rsidP="00552EBA">
      <w:r>
        <w:separator/>
      </w:r>
    </w:p>
  </w:endnote>
  <w:endnote w:type="continuationSeparator" w:id="0">
    <w:p w:rsidR="00AA506B" w:rsidRDefault="00AA506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A506B">
      <w:rPr>
        <w:noProof/>
      </w:rPr>
      <w:t>09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506B" w:rsidRDefault="00AA506B" w:rsidP="00552EBA">
      <w:r>
        <w:separator/>
      </w:r>
    </w:p>
  </w:footnote>
  <w:footnote w:type="continuationSeparator" w:id="0">
    <w:p w:rsidR="00AA506B" w:rsidRDefault="00AA506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A506B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2012-03-09T16:04:00Z</dcterms:created>
  <dcterms:modified xsi:type="dcterms:W3CDTF">2012-03-09T16:04:00Z</dcterms:modified>
</cp:coreProperties>
</file>