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HOPPAR</w:t>
      </w:r>
      <w:r>
        <w:rPr>
          <w:rStyle w:val="SubtleEmphasis"/>
          <w:i w:val="0"/>
          <w:iCs w:val="0"/>
          <w:color w:val="auto"/>
        </w:rPr>
        <w:t xml:space="preserve">      (fl.1492)</w:t>
      </w: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Nov.1492</w:t>
      </w:r>
      <w:r>
        <w:rPr>
          <w:rStyle w:val="SubtleEmphasis"/>
          <w:i w:val="0"/>
          <w:iCs w:val="0"/>
          <w:color w:val="auto"/>
        </w:rPr>
        <w:tab/>
        <w:t>He was a witness when Alice Mery(q.v.) granted a messuage and 2 bovates of land in Irton, which she had inherited from her father, to her husband,</w:t>
      </w: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William(q.v.).  At Irton.   (Yorkshire Deeds vol.VIII p.79)</w:t>
      </w: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0737B" w:rsidRDefault="0070737B" w:rsidP="0070737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70737B" w:rsidP="0070737B">
      <w:pPr>
        <w:pStyle w:val="NoSpacing"/>
      </w:pPr>
      <w:r>
        <w:rPr>
          <w:rStyle w:val="SubtleEmphasis"/>
          <w:i w:val="0"/>
          <w:iCs w:val="0"/>
          <w:color w:val="auto"/>
        </w:rPr>
        <w:t>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37B" w:rsidRDefault="0070737B" w:rsidP="00552EBA">
      <w:r>
        <w:separator/>
      </w:r>
    </w:p>
  </w:endnote>
  <w:endnote w:type="continuationSeparator" w:id="0">
    <w:p w:rsidR="0070737B" w:rsidRDefault="007073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737B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37B" w:rsidRDefault="0070737B" w:rsidP="00552EBA">
      <w:r>
        <w:separator/>
      </w:r>
    </w:p>
  </w:footnote>
  <w:footnote w:type="continuationSeparator" w:id="0">
    <w:p w:rsidR="0070737B" w:rsidRDefault="007073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737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0737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0737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2012-10-23T21:07:00Z</dcterms:created>
  <dcterms:modified xsi:type="dcterms:W3CDTF">2012-10-23T21:08:00Z</dcterms:modified>
</cp:coreProperties>
</file>