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HOPGRESSE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F12B40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2B40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2B40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>He occurs in the inquisition post mortem held in Marlborough, Wiltshire,</w:t>
      </w:r>
    </w:p>
    <w:p w:rsidR="00F12B40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Richard Beauchamp, Earl of Warwick(q.v.).</w:t>
      </w:r>
    </w:p>
    <w:p w:rsidR="00F12B40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25-270)</w:t>
      </w:r>
    </w:p>
    <w:p w:rsidR="00F12B40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2B40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2B40" w:rsidRPr="00F12B40" w:rsidRDefault="00F12B4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  <w:bookmarkStart w:id="0" w:name="_GoBack"/>
      <w:bookmarkEnd w:id="0"/>
    </w:p>
    <w:sectPr w:rsidR="00F12B40" w:rsidRPr="00F12B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B40" w:rsidRDefault="00F12B40" w:rsidP="00564E3C">
      <w:pPr>
        <w:spacing w:after="0" w:line="240" w:lineRule="auto"/>
      </w:pPr>
      <w:r>
        <w:separator/>
      </w:r>
    </w:p>
  </w:endnote>
  <w:endnote w:type="continuationSeparator" w:id="0">
    <w:p w:rsidR="00F12B40" w:rsidRDefault="00F12B4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12B40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B40" w:rsidRDefault="00F12B40" w:rsidP="00564E3C">
      <w:pPr>
        <w:spacing w:after="0" w:line="240" w:lineRule="auto"/>
      </w:pPr>
      <w:r>
        <w:separator/>
      </w:r>
    </w:p>
  </w:footnote>
  <w:footnote w:type="continuationSeparator" w:id="0">
    <w:p w:rsidR="00F12B40" w:rsidRDefault="00F12B4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B40"/>
    <w:rsid w:val="00372DC6"/>
    <w:rsid w:val="00564E3C"/>
    <w:rsid w:val="0064591D"/>
    <w:rsid w:val="00DD5B8A"/>
    <w:rsid w:val="00EB41B8"/>
    <w:rsid w:val="00F12B40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EFD32"/>
  <w15:chartTrackingRefBased/>
  <w15:docId w15:val="{FB0FEB7E-18F4-4970-98E1-E05E3E95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9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2015-12-15T21:41:00Z</dcterms:created>
  <dcterms:modified xsi:type="dcterms:W3CDTF">2015-12-15T21:50:00Z</dcterms:modified>
</cp:coreProperties>
</file>