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1C4545" w14:textId="77777777" w:rsidR="00BA1EC2" w:rsidRDefault="002A53E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HOPE</w:t>
      </w:r>
      <w:r>
        <w:rPr>
          <w:rFonts w:ascii="Times New Roman" w:hAnsi="Times New Roman" w:cs="Times New Roman"/>
          <w:sz w:val="24"/>
          <w:szCs w:val="24"/>
        </w:rPr>
        <w:t xml:space="preserve">      (d.1433)</w:t>
      </w:r>
    </w:p>
    <w:p w14:paraId="249A3924" w14:textId="77777777" w:rsidR="002A53EC" w:rsidRDefault="002A53E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Sutton, Shropshire.</w:t>
      </w:r>
    </w:p>
    <w:p w14:paraId="4B8EE215" w14:textId="77777777" w:rsidR="002A53EC" w:rsidRDefault="002A53E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842ED3" w14:textId="77777777" w:rsidR="002A53EC" w:rsidRDefault="002A53E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051D68" w14:textId="77777777" w:rsidR="002A53EC" w:rsidRDefault="002A53E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Daughter: Sybil(q.v.) = John Meynde(q.v.).</w:t>
      </w:r>
    </w:p>
    <w:p w14:paraId="7C4606EE" w14:textId="77777777" w:rsidR="002A53EC" w:rsidRDefault="002A53E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(www.inquisitionspostmortem.ac.uk  ref. eCIPM  24-148)</w:t>
      </w:r>
    </w:p>
    <w:p w14:paraId="2584C4BC" w14:textId="77777777" w:rsidR="002A53EC" w:rsidRDefault="002A53E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7C25E7" w14:textId="77777777" w:rsidR="002A53EC" w:rsidRDefault="002A53E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C7054E" w14:textId="77777777" w:rsidR="002A53EC" w:rsidRDefault="002A53E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May1433</w:t>
      </w:r>
      <w:r>
        <w:rPr>
          <w:rFonts w:ascii="Times New Roman" w:hAnsi="Times New Roman" w:cs="Times New Roman"/>
          <w:sz w:val="24"/>
          <w:szCs w:val="24"/>
        </w:rPr>
        <w:tab/>
        <w:t>He died.  (ibid.)</w:t>
      </w:r>
    </w:p>
    <w:p w14:paraId="094617A0" w14:textId="743400E3" w:rsidR="00C168DD" w:rsidRDefault="00C168D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Writ of diem clausit extremum to the Escheator of Shropshire and the</w:t>
      </w:r>
    </w:p>
    <w:p w14:paraId="13512C5B" w14:textId="013CBDC2" w:rsidR="00C168DD" w:rsidRDefault="00C168D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adjacent Welsh March.      (C.F.R. 1430-37 p.165)</w:t>
      </w:r>
    </w:p>
    <w:p w14:paraId="68235AE0" w14:textId="77777777" w:rsidR="002A53EC" w:rsidRDefault="002A53E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621F8A" w14:textId="77777777" w:rsidR="002A53EC" w:rsidRDefault="002A53E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60B4A4" w14:textId="77777777" w:rsidR="002A53EC" w:rsidRDefault="002A53E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May1433</w:t>
      </w:r>
    </w:p>
    <w:p w14:paraId="7DEF8E2B" w14:textId="7DF3C92B" w:rsidR="00C168DD" w:rsidRPr="002A53EC" w:rsidRDefault="00C168D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September 2024</w:t>
      </w:r>
    </w:p>
    <w:sectPr w:rsidR="00C168DD" w:rsidRPr="002A53E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F35BC7" w14:textId="77777777" w:rsidR="002A53EC" w:rsidRDefault="002A53EC" w:rsidP="00E71FC3">
      <w:pPr>
        <w:spacing w:after="0" w:line="240" w:lineRule="auto"/>
      </w:pPr>
      <w:r>
        <w:separator/>
      </w:r>
    </w:p>
  </w:endnote>
  <w:endnote w:type="continuationSeparator" w:id="0">
    <w:p w14:paraId="48F6BB05" w14:textId="77777777" w:rsidR="002A53EC" w:rsidRDefault="002A53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6224E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7D7BF5" w14:textId="77777777" w:rsidR="002A53EC" w:rsidRDefault="002A53EC" w:rsidP="00E71FC3">
      <w:pPr>
        <w:spacing w:after="0" w:line="240" w:lineRule="auto"/>
      </w:pPr>
      <w:r>
        <w:separator/>
      </w:r>
    </w:p>
  </w:footnote>
  <w:footnote w:type="continuationSeparator" w:id="0">
    <w:p w14:paraId="5F697F2C" w14:textId="77777777" w:rsidR="002A53EC" w:rsidRDefault="002A53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3EC"/>
    <w:rsid w:val="002A53EC"/>
    <w:rsid w:val="003C11E0"/>
    <w:rsid w:val="00AB52E8"/>
    <w:rsid w:val="00B16D3F"/>
    <w:rsid w:val="00C168D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1051E"/>
  <w15:chartTrackingRefBased/>
  <w15:docId w15:val="{FB969558-CA63-495C-A75F-AF359EFF1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2016-05-06T18:37:00Z</dcterms:created>
  <dcterms:modified xsi:type="dcterms:W3CDTF">2024-09-03T18:21:00Z</dcterms:modified>
</cp:coreProperties>
</file>