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Margaret of the HILL</w:t>
      </w:r>
      <w:r>
        <w:t xml:space="preserve">      (fl.1416)</w:t>
      </w:r>
    </w:p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 Grendon, Northamptonshire.</w:t>
      </w:r>
    </w:p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= John(q.v.).</w:t>
      </w:r>
    </w:p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(</w:t>
      </w:r>
      <w:hyperlink r:id="rId7" w:history="1">
        <w:r w:rsidRPr="0004438B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21 Jun.1416</w:t>
      </w:r>
      <w:r>
        <w:tab/>
        <w:t>Settlement of the action taken against them by John Rudlond(q.v.) and</w:t>
      </w:r>
    </w:p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1440"/>
      </w:pPr>
      <w:r>
        <w:t>others over a messuage, 20 acres of land, 20 acres of pastures, 16 acres of wood and a moiety of an acre of meadow in Lavenden, Buckinghamshire.</w:t>
      </w:r>
    </w:p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1440"/>
      </w:pPr>
      <w:r>
        <w:t>(ibid.).</w:t>
      </w:r>
    </w:p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03E36" w:rsidRDefault="00D03E36" w:rsidP="00D03E36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BA4020" w:rsidRPr="00186E49" w:rsidRDefault="00D03E36" w:rsidP="00D03E36">
      <w:pPr>
        <w:pStyle w:val="NoSpacing"/>
      </w:pPr>
      <w:r>
        <w:t>26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E36" w:rsidRDefault="00D03E36" w:rsidP="00552EBA">
      <w:r>
        <w:separator/>
      </w:r>
    </w:p>
  </w:endnote>
  <w:endnote w:type="continuationSeparator" w:id="0">
    <w:p w:rsidR="00D03E36" w:rsidRDefault="00D03E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3E36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E36" w:rsidRDefault="00D03E36" w:rsidP="00552EBA">
      <w:r>
        <w:separator/>
      </w:r>
    </w:p>
  </w:footnote>
  <w:footnote w:type="continuationSeparator" w:id="0">
    <w:p w:rsidR="00D03E36" w:rsidRDefault="00D03E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3E3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2012-12-12T20:17:00Z</dcterms:created>
  <dcterms:modified xsi:type="dcterms:W3CDTF">2012-12-12T20:17:00Z</dcterms:modified>
</cp:coreProperties>
</file>