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4EC" w:rsidRDefault="001444EC" w:rsidP="001444EC">
      <w:pPr>
        <w:pStyle w:val="NoSpacing"/>
      </w:pPr>
      <w:r>
        <w:rPr>
          <w:u w:val="single"/>
        </w:rPr>
        <w:t>John HEYDON</w:t>
      </w:r>
      <w:r>
        <w:t xml:space="preserve">      (fl.1493)</w:t>
      </w:r>
    </w:p>
    <w:p w:rsidR="001444EC" w:rsidRDefault="001444EC" w:rsidP="001444EC">
      <w:pPr>
        <w:pStyle w:val="NoSpacing"/>
      </w:pPr>
    </w:p>
    <w:p w:rsidR="001444EC" w:rsidRDefault="001444EC" w:rsidP="001444EC">
      <w:pPr>
        <w:pStyle w:val="NoSpacing"/>
      </w:pPr>
    </w:p>
    <w:p w:rsidR="001444EC" w:rsidRDefault="001444EC" w:rsidP="001444EC">
      <w:pPr>
        <w:pStyle w:val="NoSpacing"/>
      </w:pPr>
      <w:r>
        <w:t>= Katherine(q.v.)</w:t>
      </w:r>
    </w:p>
    <w:p w:rsidR="001444EC" w:rsidRDefault="001444EC" w:rsidP="001444EC">
      <w:pPr>
        <w:pStyle w:val="NoSpacing"/>
      </w:pPr>
      <w:r>
        <w:t>(</w:t>
      </w:r>
      <w:hyperlink r:id="rId6" w:history="1">
        <w:r w:rsidRPr="00522944">
          <w:rPr>
            <w:rStyle w:val="Hyperlink"/>
          </w:rPr>
          <w:t>www.medievalgenealogy.org.uk/fines/abstracts/CP_25_1_170_195.shtml</w:t>
        </w:r>
      </w:hyperlink>
      <w:r>
        <w:t>)</w:t>
      </w:r>
    </w:p>
    <w:p w:rsidR="001444EC" w:rsidRDefault="001444EC" w:rsidP="001444EC">
      <w:pPr>
        <w:pStyle w:val="NoSpacing"/>
      </w:pPr>
    </w:p>
    <w:p w:rsidR="001444EC" w:rsidRDefault="001444EC" w:rsidP="001444EC">
      <w:pPr>
        <w:pStyle w:val="NoSpacing"/>
      </w:pPr>
    </w:p>
    <w:p w:rsidR="001444EC" w:rsidRDefault="001444EC" w:rsidP="001444EC">
      <w:pPr>
        <w:pStyle w:val="NoSpacing"/>
      </w:pPr>
      <w:r>
        <w:t xml:space="preserve">  5 May1493</w:t>
      </w:r>
      <w:r>
        <w:tab/>
        <w:t>Settlement of the action taken by them and Sir Henry Heydon(q.v.)</w:t>
      </w:r>
    </w:p>
    <w:p w:rsidR="001444EC" w:rsidRDefault="001444EC" w:rsidP="001444EC">
      <w:pPr>
        <w:pStyle w:val="NoSpacing"/>
        <w:ind w:left="1440"/>
      </w:pPr>
      <w:r>
        <w:t>against Christopher Willughby(q.v.) and his wife, Margery(q.v.), deforciants of 40 acres of wood in Edgefield, Norfolk.  (ibid.)</w:t>
      </w:r>
    </w:p>
    <w:p w:rsidR="001444EC" w:rsidRDefault="001444EC" w:rsidP="001444EC">
      <w:pPr>
        <w:pStyle w:val="NoSpacing"/>
      </w:pPr>
    </w:p>
    <w:p w:rsidR="001444EC" w:rsidRDefault="001444EC" w:rsidP="001444EC">
      <w:pPr>
        <w:pStyle w:val="NoSpacing"/>
      </w:pPr>
    </w:p>
    <w:p w:rsidR="001444EC" w:rsidRDefault="001444EC" w:rsidP="001444EC">
      <w:pPr>
        <w:pStyle w:val="NoSpacing"/>
      </w:pPr>
    </w:p>
    <w:p w:rsidR="00BA4020" w:rsidRDefault="001444EC" w:rsidP="001444EC">
      <w:r>
        <w:t>9 June 2011</w:t>
      </w:r>
    </w:p>
    <w:sectPr w:rsidR="00BA4020" w:rsidSect="000925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44EC" w:rsidRDefault="001444EC" w:rsidP="00552EBA">
      <w:pPr>
        <w:spacing w:after="0" w:line="240" w:lineRule="auto"/>
      </w:pPr>
      <w:r>
        <w:separator/>
      </w:r>
    </w:p>
  </w:endnote>
  <w:endnote w:type="continuationSeparator" w:id="0">
    <w:p w:rsidR="001444EC" w:rsidRDefault="001444E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444EC">
        <w:rPr>
          <w:noProof/>
        </w:rPr>
        <w:t>29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44EC" w:rsidRDefault="001444EC" w:rsidP="00552EBA">
      <w:pPr>
        <w:spacing w:after="0" w:line="240" w:lineRule="auto"/>
      </w:pPr>
      <w:r>
        <w:separator/>
      </w:r>
    </w:p>
  </w:footnote>
  <w:footnote w:type="continuationSeparator" w:id="0">
    <w:p w:rsidR="001444EC" w:rsidRDefault="001444E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25BB"/>
    <w:rsid w:val="001444EC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4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44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0_195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2011-06-29T20:26:00Z</dcterms:created>
  <dcterms:modified xsi:type="dcterms:W3CDTF">2011-06-29T20:26:00Z</dcterms:modified>
</cp:coreProperties>
</file>