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Harwich, Essex. Yeoman.</w:t>
      </w: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Clement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Skuttyng</w:t>
      </w:r>
      <w:proofErr w:type="spellEnd"/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Dunwich(q.v.), Robert Bertram of Thorp </w:t>
      </w:r>
      <w:proofErr w:type="spellStart"/>
      <w:r>
        <w:rPr>
          <w:rFonts w:ascii="Times New Roman" w:hAnsi="Times New Roman" w:cs="Times New Roman"/>
          <w:sz w:val="24"/>
          <w:szCs w:val="24"/>
        </w:rPr>
        <w:t>Hithe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</w:t>
      </w: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Wheteloof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Dunwich(q.v.)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Brygges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Rumbrugh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F7A" w:rsidRDefault="00174F7A" w:rsidP="00174F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p w:rsidR="006B2F86" w:rsidRPr="00E71FC3" w:rsidRDefault="00174F7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F7A" w:rsidRDefault="00174F7A" w:rsidP="00E71FC3">
      <w:pPr>
        <w:spacing w:after="0" w:line="240" w:lineRule="auto"/>
      </w:pPr>
      <w:r>
        <w:separator/>
      </w:r>
    </w:p>
  </w:endnote>
  <w:endnote w:type="continuationSeparator" w:id="0">
    <w:p w:rsidR="00174F7A" w:rsidRDefault="00174F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F7A" w:rsidRDefault="00174F7A" w:rsidP="00E71FC3">
      <w:pPr>
        <w:spacing w:after="0" w:line="240" w:lineRule="auto"/>
      </w:pPr>
      <w:r>
        <w:separator/>
      </w:r>
    </w:p>
  </w:footnote>
  <w:footnote w:type="continuationSeparator" w:id="0">
    <w:p w:rsidR="00174F7A" w:rsidRDefault="00174F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F7A"/>
    <w:rsid w:val="00174F7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BDBCA0-717F-4B81-8353-92CF8905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4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2016-03-12T14:57:00Z</dcterms:created>
  <dcterms:modified xsi:type="dcterms:W3CDTF">2016-03-12T14:58:00Z</dcterms:modified>
</cp:coreProperties>
</file>