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FA4DA" w14:textId="77777777" w:rsidR="000E74C6" w:rsidRDefault="000E74C6" w:rsidP="000E74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HELE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d.ca.1413)</w:t>
      </w:r>
    </w:p>
    <w:p w14:paraId="3C4418F6" w14:textId="77777777" w:rsidR="000E74C6" w:rsidRDefault="000E74C6" w:rsidP="000E74C6">
      <w:pPr>
        <w:pStyle w:val="NoSpacing"/>
        <w:rPr>
          <w:rFonts w:cs="Times New Roman"/>
          <w:szCs w:val="24"/>
        </w:rPr>
      </w:pPr>
    </w:p>
    <w:p w14:paraId="1B7E6013" w14:textId="77777777" w:rsidR="000E74C6" w:rsidRDefault="000E74C6" w:rsidP="000E74C6">
      <w:pPr>
        <w:pStyle w:val="NoSpacing"/>
        <w:rPr>
          <w:rFonts w:cs="Times New Roman"/>
          <w:szCs w:val="24"/>
        </w:rPr>
      </w:pPr>
    </w:p>
    <w:p w14:paraId="5A38700C" w14:textId="77777777" w:rsidR="000E74C6" w:rsidRDefault="000E74C6" w:rsidP="000E74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Nov.1413</w:t>
      </w:r>
      <w:r>
        <w:rPr>
          <w:rFonts w:cs="Times New Roman"/>
          <w:szCs w:val="24"/>
        </w:rPr>
        <w:tab/>
        <w:t xml:space="preserve">Following his death, the Escheator of Devon was ordered to take his lands </w:t>
      </w:r>
    </w:p>
    <w:p w14:paraId="422F7093" w14:textId="77777777" w:rsidR="000E74C6" w:rsidRDefault="000E74C6" w:rsidP="000E74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the King’s hands.     (C.F.R. 1413-22 p.3)</w:t>
      </w:r>
    </w:p>
    <w:p w14:paraId="30FE86AD" w14:textId="77777777" w:rsidR="000E74C6" w:rsidRDefault="000E74C6" w:rsidP="000E74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</w:t>
      </w: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 xml:space="preserve">Following his death, the Escheator of Dorset was ordered to take his lands </w:t>
      </w:r>
    </w:p>
    <w:p w14:paraId="2F817B6E" w14:textId="77777777" w:rsidR="000E74C6" w:rsidRDefault="000E74C6" w:rsidP="000E74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the King’s hands.   (ibid.)</w:t>
      </w:r>
    </w:p>
    <w:p w14:paraId="156909F9" w14:textId="77777777" w:rsidR="000E74C6" w:rsidRDefault="000E74C6" w:rsidP="000E74C6">
      <w:pPr>
        <w:pStyle w:val="NoSpacing"/>
        <w:rPr>
          <w:rFonts w:cs="Times New Roman"/>
          <w:szCs w:val="24"/>
        </w:rPr>
      </w:pPr>
    </w:p>
    <w:p w14:paraId="79B05538" w14:textId="77777777" w:rsidR="000E74C6" w:rsidRDefault="000E74C6" w:rsidP="000E74C6">
      <w:pPr>
        <w:pStyle w:val="NoSpacing"/>
        <w:rPr>
          <w:rFonts w:cs="Times New Roman"/>
          <w:szCs w:val="24"/>
        </w:rPr>
      </w:pPr>
    </w:p>
    <w:p w14:paraId="7CC23549" w14:textId="77777777" w:rsidR="000E74C6" w:rsidRDefault="000E74C6" w:rsidP="000E74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June 2024</w:t>
      </w:r>
    </w:p>
    <w:p w14:paraId="6760A52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C46523" w14:textId="77777777" w:rsidR="000E74C6" w:rsidRDefault="000E74C6" w:rsidP="009139A6">
      <w:r>
        <w:separator/>
      </w:r>
    </w:p>
  </w:endnote>
  <w:endnote w:type="continuationSeparator" w:id="0">
    <w:p w14:paraId="2F5CD187" w14:textId="77777777" w:rsidR="000E74C6" w:rsidRDefault="000E74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EC2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D5C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6B8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5E7AC" w14:textId="77777777" w:rsidR="000E74C6" w:rsidRDefault="000E74C6" w:rsidP="009139A6">
      <w:r>
        <w:separator/>
      </w:r>
    </w:p>
  </w:footnote>
  <w:footnote w:type="continuationSeparator" w:id="0">
    <w:p w14:paraId="6EB45B81" w14:textId="77777777" w:rsidR="000E74C6" w:rsidRDefault="000E74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F6D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1E4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94D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C6"/>
    <w:rsid w:val="000666E0"/>
    <w:rsid w:val="000E74C6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A51E2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1E4C3"/>
  <w15:chartTrackingRefBased/>
  <w15:docId w15:val="{44CDD5AF-6E58-4DD3-A416-92C951B6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2024-06-30T06:42:00Z</dcterms:created>
  <dcterms:modified xsi:type="dcterms:W3CDTF">2024-06-30T06:43:00Z</dcterms:modified>
</cp:coreProperties>
</file>