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5737F" w14:textId="77777777" w:rsidR="00C023D1" w:rsidRDefault="00C023D1" w:rsidP="00C023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Walter GRENE</w:t>
      </w:r>
      <w:r>
        <w:rPr>
          <w:rFonts w:eastAsia="Times New Roman" w:cs="Times New Roman"/>
          <w:szCs w:val="24"/>
        </w:rPr>
        <w:t xml:space="preserve">        (fl.1484)</w:t>
      </w:r>
    </w:p>
    <w:p w14:paraId="7F9CA407" w14:textId="77777777" w:rsidR="00C023D1" w:rsidRDefault="00C023D1" w:rsidP="00C023D1">
      <w:pPr>
        <w:pStyle w:val="NoSpacing"/>
        <w:rPr>
          <w:rFonts w:eastAsia="Times New Roman" w:cs="Times New Roman"/>
          <w:szCs w:val="24"/>
        </w:rPr>
      </w:pPr>
    </w:p>
    <w:p w14:paraId="374D9907" w14:textId="77777777" w:rsidR="00C023D1" w:rsidRDefault="00C023D1" w:rsidP="00C023D1">
      <w:pPr>
        <w:pStyle w:val="NoSpacing"/>
        <w:rPr>
          <w:rFonts w:eastAsia="Times New Roman" w:cs="Times New Roman"/>
          <w:szCs w:val="24"/>
        </w:rPr>
      </w:pPr>
    </w:p>
    <w:p w14:paraId="36F47E61" w14:textId="77777777" w:rsidR="00C023D1" w:rsidRDefault="00C023D1" w:rsidP="00C023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4 Nov.1484</w:t>
      </w:r>
      <w:r>
        <w:rPr>
          <w:rFonts w:eastAsia="Times New Roman" w:cs="Times New Roman"/>
          <w:szCs w:val="24"/>
        </w:rPr>
        <w:tab/>
        <w:t>He was a juror on the inquisition post mortem held in Horsham, Sussex,</w:t>
      </w:r>
    </w:p>
    <w:p w14:paraId="5CA12B19" w14:textId="77777777" w:rsidR="00C023D1" w:rsidRDefault="00C023D1" w:rsidP="00C023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into lands of Margaret Tresham(q.v.).</w:t>
      </w:r>
    </w:p>
    <w:p w14:paraId="2DFF5272" w14:textId="77777777" w:rsidR="00C023D1" w:rsidRDefault="00C023D1" w:rsidP="00C023D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Post Mortem 1 Edward V to Richard III, vol.XXV </w:t>
      </w:r>
    </w:p>
    <w:p w14:paraId="370ABCA0" w14:textId="77777777" w:rsidR="00C023D1" w:rsidRDefault="00C023D1" w:rsidP="00C023D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p.75)</w:t>
      </w:r>
    </w:p>
    <w:p w14:paraId="683042C4" w14:textId="77777777" w:rsidR="000932C6" w:rsidRDefault="000932C6" w:rsidP="000932C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Nov.1484</w:t>
      </w:r>
      <w:r>
        <w:rPr>
          <w:rFonts w:eastAsia="Times New Roman" w:cs="Times New Roman"/>
          <w:szCs w:val="24"/>
        </w:rPr>
        <w:tab/>
        <w:t>He was a juror on the inquisition post mortem held in Horsham, Sussex,</w:t>
      </w:r>
    </w:p>
    <w:p w14:paraId="1E7E37D7" w14:textId="77777777" w:rsidR="000932C6" w:rsidRDefault="000932C6" w:rsidP="000932C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into lands of Sir Richard Fiennes, Lord Dacre(q.v.).</w:t>
      </w:r>
    </w:p>
    <w:p w14:paraId="6B30F664" w14:textId="77777777" w:rsidR="000932C6" w:rsidRDefault="000932C6" w:rsidP="000932C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Post Mortem 1 Edward V to Richard III, vol.XXV </w:t>
      </w:r>
    </w:p>
    <w:p w14:paraId="371CD551" w14:textId="49FE6E17" w:rsidR="000932C6" w:rsidRDefault="000932C6" w:rsidP="000932C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pp.128-9)</w:t>
      </w:r>
    </w:p>
    <w:p w14:paraId="31F31E77" w14:textId="77777777" w:rsidR="00C023D1" w:rsidRDefault="00C023D1" w:rsidP="00C023D1">
      <w:pPr>
        <w:pStyle w:val="NoSpacing"/>
        <w:rPr>
          <w:rFonts w:eastAsia="Times New Roman" w:cs="Times New Roman"/>
          <w:szCs w:val="24"/>
        </w:rPr>
      </w:pPr>
    </w:p>
    <w:p w14:paraId="56E49AFD" w14:textId="77777777" w:rsidR="00C023D1" w:rsidRDefault="00C023D1" w:rsidP="00C023D1">
      <w:pPr>
        <w:pStyle w:val="NoSpacing"/>
        <w:rPr>
          <w:rFonts w:eastAsia="Times New Roman" w:cs="Times New Roman"/>
          <w:szCs w:val="24"/>
        </w:rPr>
      </w:pPr>
    </w:p>
    <w:p w14:paraId="1B1ABAFF" w14:textId="77777777" w:rsidR="00C023D1" w:rsidRDefault="00C023D1" w:rsidP="00C023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June 2023</w:t>
      </w:r>
    </w:p>
    <w:p w14:paraId="5F16D4C1" w14:textId="1CEF50CF" w:rsidR="000932C6" w:rsidRDefault="000932C6" w:rsidP="00C023D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April 2024</w:t>
      </w:r>
    </w:p>
    <w:p w14:paraId="51A0CD9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B4AD5" w14:textId="77777777" w:rsidR="00C023D1" w:rsidRDefault="00C023D1" w:rsidP="009139A6">
      <w:r>
        <w:separator/>
      </w:r>
    </w:p>
  </w:endnote>
  <w:endnote w:type="continuationSeparator" w:id="0">
    <w:p w14:paraId="0FFB5A4B" w14:textId="77777777" w:rsidR="00C023D1" w:rsidRDefault="00C023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14D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0C3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749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B0D98" w14:textId="77777777" w:rsidR="00C023D1" w:rsidRDefault="00C023D1" w:rsidP="009139A6">
      <w:r>
        <w:separator/>
      </w:r>
    </w:p>
  </w:footnote>
  <w:footnote w:type="continuationSeparator" w:id="0">
    <w:p w14:paraId="2BAF0768" w14:textId="77777777" w:rsidR="00C023D1" w:rsidRDefault="00C023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68A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37A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A94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D1"/>
    <w:rsid w:val="000666E0"/>
    <w:rsid w:val="000932C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023D1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CE067"/>
  <w15:chartTrackingRefBased/>
  <w15:docId w15:val="{491EAF7A-B8ED-49FB-8206-4AE70020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2023-06-14T20:24:00Z</dcterms:created>
  <dcterms:modified xsi:type="dcterms:W3CDTF">2024-04-29T06:47:00Z</dcterms:modified>
</cp:coreProperties>
</file>