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01C55" w:rsidP="00E71FC3">
      <w:pPr>
        <w:pStyle w:val="NoSpacing"/>
      </w:pPr>
      <w:r>
        <w:rPr>
          <w:u w:val="single"/>
        </w:rPr>
        <w:t>Thomas GRENE</w:t>
      </w:r>
      <w:r>
        <w:t xml:space="preserve">       (fl.1434)</w:t>
      </w:r>
    </w:p>
    <w:p w:rsidR="00F01C55" w:rsidRDefault="00F01C55" w:rsidP="00E71FC3">
      <w:pPr>
        <w:pStyle w:val="NoSpacing"/>
      </w:pPr>
      <w:r>
        <w:t>of Solihull, Warwickshire.</w:t>
      </w:r>
    </w:p>
    <w:p w:rsidR="00F01C55" w:rsidRDefault="00F01C55" w:rsidP="00E71FC3">
      <w:pPr>
        <w:pStyle w:val="NoSpacing"/>
      </w:pPr>
    </w:p>
    <w:p w:rsidR="00F01C55" w:rsidRDefault="00F01C55" w:rsidP="00E71FC3">
      <w:pPr>
        <w:pStyle w:val="NoSpacing"/>
      </w:pPr>
    </w:p>
    <w:p w:rsidR="00F01C55" w:rsidRDefault="00F01C55" w:rsidP="00E71FC3">
      <w:pPr>
        <w:pStyle w:val="NoSpacing"/>
      </w:pPr>
      <w:r>
        <w:t xml:space="preserve">  1 Jun.</w:t>
      </w:r>
      <w:r>
        <w:tab/>
        <w:t>1434</w:t>
      </w:r>
      <w:r>
        <w:tab/>
        <w:t xml:space="preserve">He was a juror on the </w:t>
      </w:r>
      <w:r w:rsidR="00A95280">
        <w:t xml:space="preserve">inquisition post mortem held in Solihull, </w:t>
      </w:r>
    </w:p>
    <w:p w:rsidR="00A95280" w:rsidRDefault="00A95280" w:rsidP="00E71FC3">
      <w:pPr>
        <w:pStyle w:val="NoSpacing"/>
      </w:pPr>
      <w:r>
        <w:tab/>
      </w:r>
      <w:r>
        <w:tab/>
        <w:t>Warwickshire, into lands of the late Joan Brounflete(q.v.).</w:t>
      </w:r>
    </w:p>
    <w:p w:rsidR="00A95280" w:rsidRDefault="00A95280" w:rsidP="00E71FC3">
      <w:pPr>
        <w:pStyle w:val="NoSpacing"/>
      </w:pPr>
      <w:r>
        <w:tab/>
      </w:r>
      <w:r>
        <w:tab/>
        <w:t>(www.inquisitionspostmortem.ac.uk  ref. eCIPM 24-245)</w:t>
      </w:r>
    </w:p>
    <w:p w:rsidR="00A95280" w:rsidRDefault="00A95280" w:rsidP="00E71FC3">
      <w:pPr>
        <w:pStyle w:val="NoSpacing"/>
      </w:pPr>
    </w:p>
    <w:p w:rsidR="00A95280" w:rsidRDefault="00A95280" w:rsidP="00E71FC3">
      <w:pPr>
        <w:pStyle w:val="NoSpacing"/>
      </w:pPr>
    </w:p>
    <w:p w:rsidR="00A95280" w:rsidRPr="00A95280" w:rsidRDefault="00A95280" w:rsidP="00E71FC3">
      <w:pPr>
        <w:pStyle w:val="NoSpacing"/>
      </w:pPr>
      <w:r>
        <w:t>21 January 2017</w:t>
      </w:r>
      <w:bookmarkStart w:id="0" w:name="_GoBack"/>
      <w:bookmarkEnd w:id="0"/>
    </w:p>
    <w:sectPr w:rsidR="00A95280" w:rsidRPr="00A952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C55" w:rsidRDefault="00F01C55" w:rsidP="00E71FC3">
      <w:pPr>
        <w:spacing w:after="0" w:line="240" w:lineRule="auto"/>
      </w:pPr>
      <w:r>
        <w:separator/>
      </w:r>
    </w:p>
  </w:endnote>
  <w:endnote w:type="continuationSeparator" w:id="0">
    <w:p w:rsidR="00F01C55" w:rsidRDefault="00F01C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C55" w:rsidRDefault="00F01C55" w:rsidP="00E71FC3">
      <w:pPr>
        <w:spacing w:after="0" w:line="240" w:lineRule="auto"/>
      </w:pPr>
      <w:r>
        <w:separator/>
      </w:r>
    </w:p>
  </w:footnote>
  <w:footnote w:type="continuationSeparator" w:id="0">
    <w:p w:rsidR="00F01C55" w:rsidRDefault="00F01C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55"/>
    <w:rsid w:val="001A7C09"/>
    <w:rsid w:val="00577BD5"/>
    <w:rsid w:val="00656CBA"/>
    <w:rsid w:val="006A1F77"/>
    <w:rsid w:val="00733BE7"/>
    <w:rsid w:val="00A95280"/>
    <w:rsid w:val="00AB52E8"/>
    <w:rsid w:val="00B16D3F"/>
    <w:rsid w:val="00BB41AC"/>
    <w:rsid w:val="00E71FC3"/>
    <w:rsid w:val="00EF4813"/>
    <w:rsid w:val="00F0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3AB1"/>
  <w15:chartTrackingRefBased/>
  <w15:docId w15:val="{F9113036-14B3-44FE-89D7-B9D71F22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2017-01-21T21:37:00Z</dcterms:created>
  <dcterms:modified xsi:type="dcterms:W3CDTF">2017-01-21T21:52:00Z</dcterms:modified>
</cp:coreProperties>
</file>