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AF96" w14:textId="232852CA" w:rsidR="000B7F3C" w:rsidRPr="000B7F3C" w:rsidRDefault="000B7F3C" w:rsidP="000B7F3C">
      <w:pPr>
        <w:pStyle w:val="NoSpacing"/>
        <w:rPr>
          <w:rStyle w:val="Hyperlink"/>
          <w:color w:val="auto"/>
          <w:u w:val="none"/>
        </w:rPr>
      </w:pPr>
      <w:r w:rsidRPr="000B7F3C">
        <w:rPr>
          <w:rStyle w:val="Hyperlink"/>
          <w:color w:val="auto"/>
        </w:rPr>
        <w:t>Henry GRENE</w:t>
      </w:r>
      <w:r w:rsidRPr="000B7F3C">
        <w:rPr>
          <w:rStyle w:val="Hyperlink"/>
          <w:color w:val="auto"/>
          <w:u w:val="none"/>
        </w:rPr>
        <w:t xml:space="preserve">    (fl.145</w:t>
      </w:r>
      <w:r w:rsidR="00CB3278">
        <w:rPr>
          <w:rStyle w:val="Hyperlink"/>
          <w:color w:val="auto"/>
          <w:u w:val="none"/>
        </w:rPr>
        <w:t>2-9)</w:t>
      </w:r>
    </w:p>
    <w:p w14:paraId="572BB49B" w14:textId="77777777" w:rsidR="000B7F3C" w:rsidRPr="000B7F3C" w:rsidRDefault="000B7F3C" w:rsidP="000B7F3C">
      <w:pPr>
        <w:pStyle w:val="NoSpacing"/>
        <w:rPr>
          <w:rStyle w:val="Hyperlink"/>
          <w:color w:val="auto"/>
          <w:u w:val="none"/>
        </w:rPr>
      </w:pPr>
    </w:p>
    <w:p w14:paraId="42BC711B" w14:textId="77777777" w:rsidR="000B7F3C" w:rsidRDefault="000B7F3C" w:rsidP="000B7F3C">
      <w:pPr>
        <w:pStyle w:val="NoSpacing"/>
        <w:rPr>
          <w:rStyle w:val="Hyperlink"/>
          <w:color w:val="auto"/>
          <w:u w:val="none"/>
        </w:rPr>
      </w:pPr>
    </w:p>
    <w:p w14:paraId="524BE7A2" w14:textId="77777777" w:rsidR="0025571D" w:rsidRPr="006D5C89" w:rsidRDefault="0025571D" w:rsidP="0025571D">
      <w:pPr>
        <w:pStyle w:val="NoSpacing"/>
        <w:rPr>
          <w:rStyle w:val="Hyperlink"/>
          <w:color w:val="auto"/>
          <w:u w:val="none"/>
        </w:rPr>
      </w:pPr>
      <w:r w:rsidRPr="006D5C89">
        <w:rPr>
          <w:rStyle w:val="Hyperlink"/>
          <w:color w:val="auto"/>
          <w:u w:val="none"/>
        </w:rPr>
        <w:t xml:space="preserve">  1 Jul.</w:t>
      </w:r>
      <w:r w:rsidRPr="006D5C89">
        <w:rPr>
          <w:rStyle w:val="Hyperlink"/>
          <w:color w:val="auto"/>
          <w:u w:val="none"/>
        </w:rPr>
        <w:tab/>
        <w:t>1452</w:t>
      </w:r>
      <w:r w:rsidRPr="006D5C89">
        <w:rPr>
          <w:rStyle w:val="Hyperlink"/>
          <w:color w:val="auto"/>
          <w:u w:val="none"/>
        </w:rPr>
        <w:tab/>
        <w:t>Settlement of the action taken by him and others against Athelard</w:t>
      </w:r>
    </w:p>
    <w:p w14:paraId="45020EFD" w14:textId="77777777" w:rsidR="0025571D" w:rsidRPr="006D5C89" w:rsidRDefault="0025571D" w:rsidP="0025571D">
      <w:pPr>
        <w:pStyle w:val="NoSpacing"/>
        <w:rPr>
          <w:rStyle w:val="Hyperlink"/>
          <w:color w:val="auto"/>
          <w:u w:val="none"/>
        </w:rPr>
      </w:pPr>
      <w:r w:rsidRPr="006D5C89">
        <w:rPr>
          <w:rStyle w:val="Hyperlink"/>
          <w:color w:val="auto"/>
          <w:u w:val="none"/>
        </w:rPr>
        <w:tab/>
      </w:r>
      <w:r w:rsidRPr="006D5C89">
        <w:rPr>
          <w:rStyle w:val="Hyperlink"/>
          <w:color w:val="auto"/>
          <w:u w:val="none"/>
        </w:rPr>
        <w:tab/>
        <w:t>Boys(q.v.), deforciant of the manor of Harpole, Northamptonshire,</w:t>
      </w:r>
    </w:p>
    <w:p w14:paraId="7B05D147" w14:textId="77777777" w:rsidR="0025571D" w:rsidRPr="006D5C89" w:rsidRDefault="0025571D" w:rsidP="0025571D">
      <w:pPr>
        <w:pStyle w:val="NoSpacing"/>
        <w:rPr>
          <w:rStyle w:val="Hyperlink"/>
          <w:color w:val="auto"/>
          <w:u w:val="none"/>
        </w:rPr>
      </w:pPr>
      <w:r w:rsidRPr="006D5C89">
        <w:rPr>
          <w:rStyle w:val="Hyperlink"/>
          <w:color w:val="auto"/>
          <w:u w:val="none"/>
        </w:rPr>
        <w:tab/>
      </w:r>
      <w:r w:rsidRPr="006D5C89">
        <w:rPr>
          <w:rStyle w:val="Hyperlink"/>
          <w:color w:val="auto"/>
          <w:u w:val="none"/>
        </w:rPr>
        <w:tab/>
        <w:t>12 acres of wood in Harpole and the advowson of the church.</w:t>
      </w:r>
    </w:p>
    <w:p w14:paraId="293A9B0A" w14:textId="77777777" w:rsidR="0025571D" w:rsidRPr="000B7F3C" w:rsidRDefault="0025571D" w:rsidP="0025571D">
      <w:pPr>
        <w:pStyle w:val="NoSpacing"/>
        <w:rPr>
          <w:rStyle w:val="Hyperlink"/>
          <w:color w:val="auto"/>
          <w:u w:val="none"/>
        </w:rPr>
      </w:pPr>
      <w:r w:rsidRPr="006D5C89">
        <w:rPr>
          <w:rStyle w:val="Hyperlink"/>
          <w:u w:val="none"/>
        </w:rPr>
        <w:tab/>
      </w:r>
      <w:r w:rsidRPr="006D5C89">
        <w:rPr>
          <w:rStyle w:val="Hyperlink"/>
          <w:u w:val="none"/>
        </w:rPr>
        <w:tab/>
      </w:r>
      <w:r w:rsidRPr="006D5C89">
        <w:rPr>
          <w:sz w:val="22"/>
          <w:szCs w:val="22"/>
        </w:rPr>
        <w:t>(</w:t>
      </w:r>
      <w:hyperlink r:id="rId6" w:history="1">
        <w:r w:rsidRPr="006D5C89">
          <w:rPr>
            <w:rStyle w:val="Hyperlink"/>
            <w:sz w:val="22"/>
            <w:szCs w:val="22"/>
          </w:rPr>
          <w:t>http://www.medievalgenealogy.org.uk/fines/abstracts/CP_25_1_179_95.shtml</w:t>
        </w:r>
      </w:hyperlink>
      <w:r w:rsidRPr="006D5C89">
        <w:rPr>
          <w:rStyle w:val="Hyperlink"/>
          <w:sz w:val="22"/>
          <w:szCs w:val="22"/>
        </w:rPr>
        <w:t>)</w:t>
      </w:r>
    </w:p>
    <w:p w14:paraId="485A870E" w14:textId="77777777" w:rsidR="000B7F3C" w:rsidRPr="000B7F3C" w:rsidRDefault="000B7F3C" w:rsidP="000B7F3C">
      <w:pPr>
        <w:pStyle w:val="NoSpacing"/>
        <w:rPr>
          <w:rStyle w:val="Hyperlink"/>
          <w:color w:val="auto"/>
          <w:u w:val="none"/>
        </w:rPr>
      </w:pPr>
      <w:r w:rsidRPr="000B7F3C">
        <w:rPr>
          <w:rStyle w:val="Hyperlink"/>
          <w:color w:val="auto"/>
          <w:u w:val="none"/>
        </w:rPr>
        <w:t xml:space="preserve">  3 Feb.1454</w:t>
      </w:r>
      <w:r w:rsidRPr="000B7F3C">
        <w:rPr>
          <w:rStyle w:val="Hyperlink"/>
          <w:color w:val="auto"/>
          <w:u w:val="none"/>
        </w:rPr>
        <w:tab/>
        <w:t>Settlement of the action taken by him and others against William</w:t>
      </w:r>
    </w:p>
    <w:p w14:paraId="53FBF54F" w14:textId="77777777" w:rsidR="000B7F3C" w:rsidRPr="000B7F3C" w:rsidRDefault="000B7F3C" w:rsidP="000B7F3C">
      <w:pPr>
        <w:pStyle w:val="NoSpacing"/>
        <w:rPr>
          <w:rStyle w:val="Hyperlink"/>
          <w:color w:val="auto"/>
          <w:u w:val="none"/>
        </w:rPr>
      </w:pPr>
      <w:r w:rsidRPr="000B7F3C">
        <w:rPr>
          <w:rStyle w:val="Hyperlink"/>
          <w:color w:val="auto"/>
          <w:u w:val="none"/>
        </w:rPr>
        <w:tab/>
      </w:r>
      <w:r w:rsidRPr="000B7F3C">
        <w:rPr>
          <w:rStyle w:val="Hyperlink"/>
          <w:color w:val="auto"/>
          <w:u w:val="none"/>
        </w:rPr>
        <w:tab/>
        <w:t>Ingelfeld(q.v.) and others, deforciants of a third part of the manor of</w:t>
      </w:r>
    </w:p>
    <w:p w14:paraId="03FEADA5" w14:textId="77777777" w:rsidR="000B7F3C" w:rsidRPr="000B7F3C" w:rsidRDefault="000B7F3C" w:rsidP="000B7F3C">
      <w:pPr>
        <w:pStyle w:val="NoSpacing"/>
        <w:rPr>
          <w:rStyle w:val="Hyperlink"/>
          <w:color w:val="auto"/>
          <w:u w:val="none"/>
        </w:rPr>
      </w:pPr>
      <w:r w:rsidRPr="000B7F3C">
        <w:rPr>
          <w:rStyle w:val="Hyperlink"/>
          <w:color w:val="auto"/>
          <w:u w:val="none"/>
        </w:rPr>
        <w:tab/>
      </w:r>
      <w:r w:rsidRPr="000B7F3C">
        <w:rPr>
          <w:rStyle w:val="Hyperlink"/>
          <w:color w:val="auto"/>
          <w:u w:val="none"/>
        </w:rPr>
        <w:tab/>
        <w:t>Hemington and a third part of 5 messuages, of 50 acres, 1½ virgates of</w:t>
      </w:r>
    </w:p>
    <w:p w14:paraId="5C585387" w14:textId="77777777" w:rsidR="000B7F3C" w:rsidRPr="000B7F3C" w:rsidRDefault="000B7F3C" w:rsidP="000B7F3C">
      <w:pPr>
        <w:pStyle w:val="NoSpacing"/>
        <w:rPr>
          <w:rStyle w:val="Hyperlink"/>
          <w:color w:val="auto"/>
          <w:u w:val="none"/>
        </w:rPr>
      </w:pPr>
      <w:r w:rsidRPr="000B7F3C">
        <w:rPr>
          <w:rStyle w:val="Hyperlink"/>
          <w:color w:val="auto"/>
          <w:u w:val="none"/>
        </w:rPr>
        <w:tab/>
      </w:r>
      <w:r w:rsidRPr="000B7F3C">
        <w:rPr>
          <w:rStyle w:val="Hyperlink"/>
          <w:color w:val="auto"/>
          <w:u w:val="none"/>
        </w:rPr>
        <w:tab/>
        <w:t>and 7½ acres of meadow in Hemington, Kingsthorpe, Warmington</w:t>
      </w:r>
    </w:p>
    <w:p w14:paraId="438951E9" w14:textId="77777777" w:rsidR="000B7F3C" w:rsidRPr="000B7F3C" w:rsidRDefault="000B7F3C" w:rsidP="000B7F3C">
      <w:pPr>
        <w:pStyle w:val="NoSpacing"/>
        <w:rPr>
          <w:rStyle w:val="Hyperlink"/>
          <w:color w:val="auto"/>
          <w:u w:val="none"/>
        </w:rPr>
      </w:pPr>
      <w:r w:rsidRPr="000B7F3C">
        <w:rPr>
          <w:rStyle w:val="Hyperlink"/>
          <w:color w:val="auto"/>
          <w:u w:val="none"/>
        </w:rPr>
        <w:tab/>
      </w:r>
      <w:r w:rsidRPr="000B7F3C">
        <w:rPr>
          <w:rStyle w:val="Hyperlink"/>
          <w:color w:val="auto"/>
          <w:u w:val="none"/>
        </w:rPr>
        <w:tab/>
        <w:t>and Polebrook, all in Northamptonshire.</w:t>
      </w:r>
    </w:p>
    <w:p w14:paraId="061838C1" w14:textId="77777777" w:rsidR="000B7F3C" w:rsidRDefault="000B7F3C" w:rsidP="000B7F3C">
      <w:pPr>
        <w:pStyle w:val="NoSpacing"/>
        <w:rPr>
          <w:rStyle w:val="Hyperlink"/>
          <w:color w:val="auto"/>
          <w:u w:val="none"/>
        </w:rPr>
      </w:pPr>
      <w:r w:rsidRPr="000B7F3C">
        <w:rPr>
          <w:rStyle w:val="Hyperlink"/>
          <w:u w:val="none"/>
        </w:rPr>
        <w:tab/>
      </w:r>
      <w:r w:rsidRPr="000B7F3C">
        <w:rPr>
          <w:rStyle w:val="Hyperlink"/>
          <w:u w:val="none"/>
        </w:rPr>
        <w:tab/>
      </w:r>
      <w:r w:rsidRPr="000B7F3C">
        <w:rPr>
          <w:sz w:val="22"/>
          <w:szCs w:val="22"/>
        </w:rPr>
        <w:t>(</w:t>
      </w:r>
      <w:hyperlink r:id="rId7" w:history="1">
        <w:r w:rsidRPr="000B7F3C">
          <w:rPr>
            <w:rStyle w:val="Hyperlink"/>
            <w:sz w:val="22"/>
            <w:szCs w:val="22"/>
          </w:rPr>
          <w:t>http://www.medievalgenealogy.org.uk/fines/abstracts/CP_25_1_179_95.shtml</w:t>
        </w:r>
      </w:hyperlink>
      <w:r w:rsidRPr="000B7F3C">
        <w:rPr>
          <w:rStyle w:val="Hyperlink"/>
          <w:sz w:val="22"/>
          <w:szCs w:val="22"/>
        </w:rPr>
        <w:t>)</w:t>
      </w:r>
    </w:p>
    <w:p w14:paraId="7B8E1190" w14:textId="77777777" w:rsidR="00CB3278" w:rsidRDefault="00CB3278" w:rsidP="00CB3278">
      <w:pPr>
        <w:pStyle w:val="NoSpacing"/>
      </w:pPr>
      <w:r>
        <w:t xml:space="preserve">  4 Dec.1454</w:t>
      </w:r>
      <w:r>
        <w:tab/>
        <w:t>He was on a commission of the peace for Northamptonshire.</w:t>
      </w:r>
    </w:p>
    <w:p w14:paraId="1444AFD6" w14:textId="77777777" w:rsidR="00CB3278" w:rsidRDefault="00CB3278" w:rsidP="00CB3278">
      <w:pPr>
        <w:pStyle w:val="NoSpacing"/>
      </w:pPr>
      <w:r>
        <w:tab/>
      </w:r>
      <w:r>
        <w:tab/>
        <w:t>(C.P.R. 1452-61 p.673)</w:t>
      </w:r>
    </w:p>
    <w:p w14:paraId="600FEE55" w14:textId="77777777" w:rsidR="00A35D81" w:rsidRPr="00560AEB" w:rsidRDefault="00A35D81" w:rsidP="00A35D81">
      <w:pPr>
        <w:pStyle w:val="NoSpacing"/>
        <w:rPr>
          <w:rStyle w:val="Hyperlink"/>
          <w:color w:val="auto"/>
          <w:u w:val="none"/>
        </w:rPr>
      </w:pPr>
      <w:r w:rsidRPr="00560AEB">
        <w:rPr>
          <w:rStyle w:val="Hyperlink"/>
          <w:color w:val="auto"/>
          <w:u w:val="none"/>
        </w:rPr>
        <w:t xml:space="preserve">  8 Jun.1455</w:t>
      </w:r>
      <w:r w:rsidRPr="00560AEB">
        <w:rPr>
          <w:rStyle w:val="Hyperlink"/>
          <w:color w:val="auto"/>
          <w:u w:val="none"/>
        </w:rPr>
        <w:tab/>
        <w:t xml:space="preserve">Settlement of the action taken by him and others against Richard </w:t>
      </w:r>
    </w:p>
    <w:p w14:paraId="5E371D20" w14:textId="77777777" w:rsidR="00A35D81" w:rsidRPr="00560AEB" w:rsidRDefault="00A35D81" w:rsidP="00A35D81">
      <w:pPr>
        <w:pStyle w:val="NoSpacing"/>
        <w:rPr>
          <w:rStyle w:val="Hyperlink"/>
          <w:color w:val="auto"/>
          <w:u w:val="none"/>
        </w:rPr>
      </w:pPr>
      <w:r w:rsidRPr="00560AEB">
        <w:rPr>
          <w:rStyle w:val="Hyperlink"/>
          <w:color w:val="auto"/>
          <w:u w:val="none"/>
        </w:rPr>
        <w:tab/>
      </w:r>
      <w:r w:rsidRPr="00560AEB">
        <w:rPr>
          <w:rStyle w:val="Hyperlink"/>
          <w:color w:val="auto"/>
          <w:u w:val="none"/>
        </w:rPr>
        <w:tab/>
        <w:t>Blogwyn(q.v.) and his wife, Alice(q.v.), deforciants of a third part</w:t>
      </w:r>
    </w:p>
    <w:p w14:paraId="03654432" w14:textId="77777777" w:rsidR="00A35D81" w:rsidRPr="00560AEB" w:rsidRDefault="00A35D81" w:rsidP="00A35D81">
      <w:pPr>
        <w:pStyle w:val="NoSpacing"/>
        <w:rPr>
          <w:rStyle w:val="Hyperlink"/>
          <w:color w:val="auto"/>
          <w:u w:val="none"/>
        </w:rPr>
      </w:pPr>
      <w:r w:rsidRPr="00560AEB">
        <w:rPr>
          <w:rStyle w:val="Hyperlink"/>
          <w:color w:val="auto"/>
          <w:u w:val="none"/>
        </w:rPr>
        <w:tab/>
      </w:r>
      <w:r w:rsidRPr="00560AEB">
        <w:rPr>
          <w:rStyle w:val="Hyperlink"/>
          <w:color w:val="auto"/>
          <w:u w:val="none"/>
        </w:rPr>
        <w:tab/>
        <w:t>of Hemington Manor and a third part of 5 messuages, of 50 acres and</w:t>
      </w:r>
    </w:p>
    <w:p w14:paraId="5EF5F765" w14:textId="77777777" w:rsidR="00A35D81" w:rsidRPr="00560AEB" w:rsidRDefault="00A35D81" w:rsidP="00A35D81">
      <w:pPr>
        <w:pStyle w:val="NoSpacing"/>
        <w:rPr>
          <w:rStyle w:val="Hyperlink"/>
          <w:color w:val="auto"/>
          <w:u w:val="none"/>
        </w:rPr>
      </w:pPr>
      <w:r w:rsidRPr="00560AEB">
        <w:rPr>
          <w:rStyle w:val="Hyperlink"/>
          <w:color w:val="auto"/>
          <w:u w:val="none"/>
        </w:rPr>
        <w:tab/>
      </w:r>
      <w:r w:rsidRPr="00560AEB">
        <w:rPr>
          <w:rStyle w:val="Hyperlink"/>
          <w:color w:val="auto"/>
          <w:u w:val="none"/>
        </w:rPr>
        <w:tab/>
        <w:t xml:space="preserve">1½ virgates of land and 7½ acres of meadow in Hemington, </w:t>
      </w:r>
    </w:p>
    <w:p w14:paraId="1D20D79A" w14:textId="77777777" w:rsidR="00A35D81" w:rsidRPr="00560AEB" w:rsidRDefault="00A35D81" w:rsidP="00A35D81">
      <w:pPr>
        <w:pStyle w:val="NoSpacing"/>
        <w:rPr>
          <w:rStyle w:val="Hyperlink"/>
          <w:color w:val="auto"/>
          <w:u w:val="none"/>
        </w:rPr>
      </w:pPr>
      <w:r w:rsidRPr="00560AEB">
        <w:rPr>
          <w:rStyle w:val="Hyperlink"/>
          <w:color w:val="auto"/>
          <w:u w:val="none"/>
        </w:rPr>
        <w:tab/>
      </w:r>
      <w:r w:rsidRPr="00560AEB">
        <w:rPr>
          <w:rStyle w:val="Hyperlink"/>
          <w:color w:val="auto"/>
          <w:u w:val="none"/>
        </w:rPr>
        <w:tab/>
        <w:t>Kingsthorpe, Warmington and Polebrook, Northamptonshire.</w:t>
      </w:r>
    </w:p>
    <w:p w14:paraId="0FFBF6BB" w14:textId="77777777" w:rsidR="00A35D81" w:rsidRDefault="00A35D81" w:rsidP="00A35D81">
      <w:pPr>
        <w:pStyle w:val="NoSpacing"/>
        <w:rPr>
          <w:rStyle w:val="Hyperlink"/>
          <w:sz w:val="22"/>
          <w:szCs w:val="22"/>
        </w:rPr>
      </w:pPr>
      <w:r w:rsidRPr="00560AEB">
        <w:rPr>
          <w:rStyle w:val="Hyperlink"/>
          <w:color w:val="auto"/>
          <w:u w:val="none"/>
        </w:rPr>
        <w:tab/>
      </w:r>
      <w:r w:rsidRPr="00560AEB">
        <w:rPr>
          <w:rStyle w:val="Hyperlink"/>
          <w:color w:val="auto"/>
          <w:u w:val="none"/>
        </w:rPr>
        <w:tab/>
      </w:r>
      <w:r w:rsidRPr="00560AEB">
        <w:rPr>
          <w:sz w:val="22"/>
          <w:szCs w:val="22"/>
        </w:rPr>
        <w:t>(</w:t>
      </w:r>
      <w:hyperlink r:id="rId8" w:history="1">
        <w:r w:rsidRPr="00560AEB">
          <w:rPr>
            <w:rStyle w:val="Hyperlink"/>
            <w:sz w:val="22"/>
            <w:szCs w:val="22"/>
          </w:rPr>
          <w:t>http://www.medievalgenealogy.org.uk/fines/abstracts/CP_25_1_179_95.shtml</w:t>
        </w:r>
      </w:hyperlink>
      <w:r w:rsidRPr="00560AEB">
        <w:rPr>
          <w:rStyle w:val="Hyperlink"/>
          <w:sz w:val="22"/>
          <w:szCs w:val="22"/>
        </w:rPr>
        <w:t>)</w:t>
      </w:r>
    </w:p>
    <w:p w14:paraId="1F1E14C8" w14:textId="53FAF490" w:rsidR="00A35D81" w:rsidRDefault="00A35D81" w:rsidP="00A35D81">
      <w:pPr>
        <w:pStyle w:val="NoSpacing"/>
        <w:ind w:left="1440" w:hanging="1440"/>
      </w:pPr>
      <w:r>
        <w:t>23 Jan.1457</w:t>
      </w:r>
      <w:r>
        <w:tab/>
        <w:t>He was one of those enfeoffed by John Brake of Castre, Northamptonshire(q.v.), and Thomas Bretayne of Milton(q.v.) of the manor of Woodcfoft with its appurtenances in Woodcroft, Etton, Helpston, Ufford, Marham, Glinton, and Paston.     (T.N.A. ref F(M) Charter/670)</w:t>
      </w:r>
    </w:p>
    <w:p w14:paraId="2A1A5539" w14:textId="77777777" w:rsidR="00CB3278" w:rsidRDefault="00CB3278" w:rsidP="00CB3278">
      <w:pPr>
        <w:pStyle w:val="NoSpacing"/>
      </w:pPr>
      <w:r>
        <w:t xml:space="preserve">  1 Jul.</w:t>
      </w:r>
      <w:r>
        <w:tab/>
        <w:t>1459</w:t>
      </w:r>
      <w:r>
        <w:tab/>
        <w:t>He was on a commission of the peace for Northamptonshire.   (ibid.)</w:t>
      </w:r>
    </w:p>
    <w:p w14:paraId="4F443330" w14:textId="77777777" w:rsidR="00CB3278" w:rsidRDefault="00CB3278" w:rsidP="00CB3278">
      <w:pPr>
        <w:pStyle w:val="NoSpacing"/>
      </w:pPr>
      <w:r>
        <w:t>10 Dec.</w:t>
      </w:r>
      <w:r>
        <w:tab/>
        <w:t>He was on a commission of the peace for Northamptonshire.    (ibid.)</w:t>
      </w:r>
    </w:p>
    <w:p w14:paraId="78A5376C" w14:textId="5377090F" w:rsidR="00826DE4" w:rsidRDefault="00826DE4" w:rsidP="00826DE4">
      <w:pPr>
        <w:pStyle w:val="NoSpacing"/>
      </w:pPr>
      <w:r>
        <w:t>21 Dec.</w:t>
      </w:r>
      <w:r>
        <w:tab/>
        <w:t>He was on a commission of array for Northamptonshire.</w:t>
      </w:r>
    </w:p>
    <w:p w14:paraId="754C2304" w14:textId="77777777" w:rsidR="00826DE4" w:rsidRDefault="00826DE4" w:rsidP="00826DE4">
      <w:pPr>
        <w:pStyle w:val="NoSpacing"/>
      </w:pPr>
      <w:r>
        <w:tab/>
      </w:r>
      <w:r>
        <w:tab/>
        <w:t>(C.P.R. 1452-61 p.559)</w:t>
      </w:r>
    </w:p>
    <w:p w14:paraId="5A047910" w14:textId="77777777" w:rsidR="00826DE4" w:rsidRDefault="00826DE4" w:rsidP="00CB3278">
      <w:pPr>
        <w:pStyle w:val="NoSpacing"/>
      </w:pPr>
    </w:p>
    <w:p w14:paraId="3F716074" w14:textId="77777777" w:rsidR="00CB3278" w:rsidRPr="00CB3278" w:rsidRDefault="00CB3278" w:rsidP="000B7F3C">
      <w:pPr>
        <w:pStyle w:val="NoSpacing"/>
        <w:rPr>
          <w:rStyle w:val="Hyperlink"/>
          <w:color w:val="auto"/>
          <w:u w:val="none"/>
        </w:rPr>
      </w:pPr>
    </w:p>
    <w:p w14:paraId="346D76B1" w14:textId="75D6B5E9" w:rsidR="000B7F3C" w:rsidRDefault="000B7F3C" w:rsidP="000B7F3C">
      <w:pPr>
        <w:pStyle w:val="NoSpacing"/>
        <w:rPr>
          <w:rStyle w:val="Hyperlink"/>
          <w:color w:val="auto"/>
          <w:u w:val="none"/>
        </w:rPr>
      </w:pPr>
    </w:p>
    <w:p w14:paraId="666F33B9" w14:textId="77777777" w:rsidR="0025571D" w:rsidRDefault="0025571D" w:rsidP="000B7F3C">
      <w:pPr>
        <w:pStyle w:val="NoSpacing"/>
        <w:rPr>
          <w:rStyle w:val="Hyperlink"/>
          <w:color w:val="auto"/>
          <w:u w:val="none"/>
        </w:rPr>
      </w:pPr>
      <w:r>
        <w:rPr>
          <w:rStyle w:val="Hyperlink"/>
          <w:color w:val="auto"/>
          <w:u w:val="none"/>
        </w:rPr>
        <w:t>7 July 2015</w:t>
      </w:r>
    </w:p>
    <w:p w14:paraId="2DB16821" w14:textId="378F0CE0" w:rsidR="00CB3278" w:rsidRPr="000B7F3C" w:rsidRDefault="00CB3278" w:rsidP="000B7F3C">
      <w:pPr>
        <w:pStyle w:val="NoSpacing"/>
        <w:rPr>
          <w:rStyle w:val="Hyperlink"/>
          <w:color w:val="auto"/>
          <w:u w:val="none"/>
        </w:rPr>
      </w:pPr>
      <w:r>
        <w:rPr>
          <w:rStyle w:val="Hyperlink"/>
          <w:color w:val="auto"/>
          <w:u w:val="none"/>
        </w:rPr>
        <w:t>29 October 2025</w:t>
      </w:r>
    </w:p>
    <w:p w14:paraId="53202EBA" w14:textId="77777777" w:rsidR="00E47068" w:rsidRPr="00C009D8" w:rsidRDefault="00E47068" w:rsidP="00C009D8">
      <w:pPr>
        <w:pStyle w:val="NoSpacing"/>
      </w:pPr>
    </w:p>
    <w:sectPr w:rsidR="00E47068" w:rsidRPr="00C009D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7E33" w14:textId="77777777" w:rsidR="000B7F3C" w:rsidRDefault="000B7F3C" w:rsidP="00920DE3">
      <w:pPr>
        <w:spacing w:after="0" w:line="240" w:lineRule="auto"/>
      </w:pPr>
      <w:r>
        <w:separator/>
      </w:r>
    </w:p>
  </w:endnote>
  <w:endnote w:type="continuationSeparator" w:id="0">
    <w:p w14:paraId="6E15D9F3" w14:textId="77777777" w:rsidR="000B7F3C" w:rsidRDefault="000B7F3C" w:rsidP="00920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8250" w14:textId="77777777" w:rsidR="00920DE3" w:rsidRDefault="00920D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D8E1" w14:textId="77777777" w:rsidR="00C009D8" w:rsidRPr="00C009D8" w:rsidRDefault="00C009D8">
    <w:pPr>
      <w:pStyle w:val="Footer"/>
    </w:pPr>
    <w:r>
      <w:t>Copyright I.S.Rogers 9 August 2013</w:t>
    </w:r>
  </w:p>
  <w:p w14:paraId="2EED1FAF" w14:textId="77777777" w:rsidR="00920DE3" w:rsidRDefault="00920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DA61" w14:textId="77777777" w:rsidR="00920DE3" w:rsidRDefault="00920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2061E" w14:textId="77777777" w:rsidR="000B7F3C" w:rsidRDefault="000B7F3C" w:rsidP="00920DE3">
      <w:pPr>
        <w:spacing w:after="0" w:line="240" w:lineRule="auto"/>
      </w:pPr>
      <w:r>
        <w:separator/>
      </w:r>
    </w:p>
  </w:footnote>
  <w:footnote w:type="continuationSeparator" w:id="0">
    <w:p w14:paraId="74EC9856" w14:textId="77777777" w:rsidR="000B7F3C" w:rsidRDefault="000B7F3C" w:rsidP="00920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E223" w14:textId="77777777" w:rsidR="00920DE3" w:rsidRDefault="00920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1CEB" w14:textId="77777777" w:rsidR="00920DE3" w:rsidRDefault="00920D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35BD2" w14:textId="77777777" w:rsidR="00920DE3" w:rsidRDefault="00920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7F3C"/>
    <w:rsid w:val="000B7F3C"/>
    <w:rsid w:val="00120749"/>
    <w:rsid w:val="0025571D"/>
    <w:rsid w:val="00471C20"/>
    <w:rsid w:val="00624CAE"/>
    <w:rsid w:val="00826DE4"/>
    <w:rsid w:val="00920DE3"/>
    <w:rsid w:val="00A35D81"/>
    <w:rsid w:val="00C009D8"/>
    <w:rsid w:val="00CB3278"/>
    <w:rsid w:val="00CF53C8"/>
    <w:rsid w:val="00E47068"/>
    <w:rsid w:val="00F31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378DD"/>
  <w15:docId w15:val="{428ED6CC-4743-42A4-931C-790B572C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DE3"/>
  </w:style>
  <w:style w:type="paragraph" w:styleId="Footer">
    <w:name w:val="footer"/>
    <w:basedOn w:val="Normal"/>
    <w:link w:val="FooterChar"/>
    <w:uiPriority w:val="99"/>
    <w:unhideWhenUsed/>
    <w:rsid w:val="00920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DE3"/>
  </w:style>
  <w:style w:type="paragraph" w:styleId="BalloonText">
    <w:name w:val="Balloon Text"/>
    <w:basedOn w:val="Normal"/>
    <w:link w:val="BalloonTextChar"/>
    <w:uiPriority w:val="99"/>
    <w:semiHidden/>
    <w:unhideWhenUsed/>
    <w:rsid w:val="00920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DE3"/>
    <w:rPr>
      <w:rFonts w:ascii="Tahoma" w:hAnsi="Tahoma" w:cs="Tahoma"/>
      <w:sz w:val="16"/>
      <w:szCs w:val="16"/>
    </w:rPr>
  </w:style>
  <w:style w:type="paragraph" w:styleId="NoSpacing">
    <w:name w:val="No Spacing"/>
    <w:uiPriority w:val="1"/>
    <w:qFormat/>
    <w:rsid w:val="00C009D8"/>
    <w:pPr>
      <w:spacing w:after="0" w:line="240" w:lineRule="auto"/>
    </w:pPr>
  </w:style>
  <w:style w:type="character" w:styleId="Hyperlink">
    <w:name w:val="Hyperlink"/>
    <w:basedOn w:val="DefaultParagraphFont"/>
    <w:uiPriority w:val="99"/>
    <w:unhideWhenUsed/>
    <w:rsid w:val="000B7F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evalgenealogy.org.uk/fines/abstracts/CP_25_1_179_95.shtml"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medievalgenealogy.org.uk/fines/abstracts/CP_25_1_179_95.shtml"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medievalgenealogy.org.uk/fines/abstracts/CP_25_1_179_95.shtml"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Book.dotx</Template>
  <TotalTime>4</TotalTime>
  <Pages>1</Pages>
  <Words>292</Words>
  <Characters>1763</Characters>
  <Application>Microsoft Office Word</Application>
  <DocSecurity>0</DocSecurity>
  <Lines>41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Ian Rogers</cp:lastModifiedBy>
  <cp:revision>6</cp:revision>
  <dcterms:created xsi:type="dcterms:W3CDTF">2015-02-28T21:55:00Z</dcterms:created>
  <dcterms:modified xsi:type="dcterms:W3CDTF">2025-10-29T13:56:00Z</dcterms:modified>
</cp:coreProperties>
</file>