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BE288" w14:textId="77777777" w:rsidR="003B7CEC" w:rsidRDefault="003B7CEC" w:rsidP="003B7CE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GREYNE</w:t>
      </w:r>
      <w:r>
        <w:rPr>
          <w:rStyle w:val="Hyperlink"/>
          <w:color w:val="auto"/>
          <w:u w:val="none"/>
        </w:rPr>
        <w:t xml:space="preserve">       (fl.1450)</w:t>
      </w:r>
    </w:p>
    <w:p w14:paraId="293E6DE6" w14:textId="77777777" w:rsidR="003B7CEC" w:rsidRDefault="003B7CEC" w:rsidP="003B7CE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Abbot of Pipewell, Northamptonshire.</w:t>
      </w:r>
    </w:p>
    <w:p w14:paraId="5B0AD902" w14:textId="77777777" w:rsidR="003B7CEC" w:rsidRDefault="003B7CEC" w:rsidP="003B7CE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4A34145E" w14:textId="77777777" w:rsidR="003B7CEC" w:rsidRDefault="003B7CEC" w:rsidP="003B7CE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14:paraId="5BB01890" w14:textId="1E328734" w:rsidR="00BE554C" w:rsidRDefault="00BE554C" w:rsidP="003B7CE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       1435-6</w:t>
      </w:r>
      <w:r>
        <w:rPr>
          <w:rStyle w:val="Hyperlink"/>
          <w:color w:val="auto"/>
          <w:u w:val="none"/>
        </w:rPr>
        <w:tab/>
        <w:t>He was elected Abbot.</w:t>
      </w:r>
    </w:p>
    <w:p w14:paraId="397DA27A" w14:textId="39637EB1" w:rsidR="00BE554C" w:rsidRDefault="00BE554C" w:rsidP="003B7CE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(V.C.H. Northamptonshire vol.2 pp.116-21)</w:t>
      </w:r>
    </w:p>
    <w:p w14:paraId="4AFE308A" w14:textId="77777777" w:rsidR="003B7CEC" w:rsidRDefault="003B7CEC" w:rsidP="003B7CE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He made a plaint of trespass and hunting in a free warren against John</w:t>
      </w:r>
    </w:p>
    <w:p w14:paraId="14990889" w14:textId="77777777" w:rsidR="003B7CEC" w:rsidRDefault="003B7CEC" w:rsidP="003B7CE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Dorset of Dunchurch, Warwickshire(q.v.).</w:t>
      </w:r>
    </w:p>
    <w:p w14:paraId="4DE9208C" w14:textId="77777777" w:rsidR="003B7CEC" w:rsidRDefault="003B7CEC" w:rsidP="003B7CEC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14:paraId="03927E38" w14:textId="77777777" w:rsidR="003B7CEC" w:rsidRDefault="003B7CEC" w:rsidP="003B7CEC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15"/>
        </w:tabs>
        <w:ind w:left="1440" w:hanging="1440"/>
        <w:rPr>
          <w:rStyle w:val="Hyperlink"/>
          <w:color w:val="auto"/>
          <w:u w:val="none"/>
        </w:rPr>
      </w:pPr>
    </w:p>
    <w:p w14:paraId="2600D847" w14:textId="77777777" w:rsidR="003B7CEC" w:rsidRDefault="003B7CEC" w:rsidP="003B7CEC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14:paraId="0975DC89" w14:textId="77777777" w:rsidR="003B7CEC" w:rsidRDefault="003B7CEC" w:rsidP="003B7CE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8 July 2016</w:t>
      </w:r>
    </w:p>
    <w:p w14:paraId="528829FF" w14:textId="655F2A44" w:rsidR="00BE554C" w:rsidRDefault="00BE554C" w:rsidP="003B7CE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 March 2024</w:t>
      </w:r>
    </w:p>
    <w:p w14:paraId="099A24DA" w14:textId="77777777" w:rsidR="00BE554C" w:rsidRPr="00E71FC3" w:rsidRDefault="00BE554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358A9" w14:textId="77777777" w:rsidR="003B7CEC" w:rsidRDefault="003B7CEC" w:rsidP="00E71FC3">
      <w:pPr>
        <w:spacing w:after="0" w:line="240" w:lineRule="auto"/>
      </w:pPr>
      <w:r>
        <w:separator/>
      </w:r>
    </w:p>
  </w:endnote>
  <w:endnote w:type="continuationSeparator" w:id="0">
    <w:p w14:paraId="0BCB3B6E" w14:textId="77777777" w:rsidR="003B7CEC" w:rsidRDefault="003B7C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BB9D7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AA3D6" w14:textId="77777777" w:rsidR="003B7CEC" w:rsidRDefault="003B7CEC" w:rsidP="00E71FC3">
      <w:pPr>
        <w:spacing w:after="0" w:line="240" w:lineRule="auto"/>
      </w:pPr>
      <w:r>
        <w:separator/>
      </w:r>
    </w:p>
  </w:footnote>
  <w:footnote w:type="continuationSeparator" w:id="0">
    <w:p w14:paraId="1840A632" w14:textId="77777777" w:rsidR="003B7CEC" w:rsidRDefault="003B7C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CEC"/>
    <w:rsid w:val="001A7C09"/>
    <w:rsid w:val="003B7CEC"/>
    <w:rsid w:val="00733BE7"/>
    <w:rsid w:val="00AB52E8"/>
    <w:rsid w:val="00B16D3F"/>
    <w:rsid w:val="00BE554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E661F"/>
  <w15:chartTrackingRefBased/>
  <w15:docId w15:val="{705C9424-ECBA-432D-B5F3-9A2D19E5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7C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2017-01-04T20:59:00Z</dcterms:created>
  <dcterms:modified xsi:type="dcterms:W3CDTF">2024-03-01T09:20:00Z</dcterms:modified>
</cp:coreProperties>
</file>