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AF69E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GREY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d.ca.1402)</w:t>
      </w:r>
    </w:p>
    <w:p w14:paraId="3C73B80E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3E68D4D1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B93DB3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80EBD3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Henry Grey of Wilton.     (C.F.R. 1399-1405 p.167)</w:t>
      </w:r>
    </w:p>
    <w:p w14:paraId="3BE3B16E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1A9025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18A458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Feb.1402</w:t>
      </w:r>
      <w:r>
        <w:rPr>
          <w:rFonts w:ascii="Times New Roman" w:hAnsi="Times New Roman" w:cs="Times New Roman"/>
          <w:sz w:val="24"/>
          <w:szCs w:val="24"/>
        </w:rPr>
        <w:tab/>
        <w:t>She had died by this time.    (ibid.)</w:t>
      </w:r>
    </w:p>
    <w:p w14:paraId="7B65BA0D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9F8F1E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423841" w14:textId="77777777" w:rsidR="004A7368" w:rsidRDefault="004A7368" w:rsidP="004A73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2021</w:t>
      </w:r>
    </w:p>
    <w:p w14:paraId="1175817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51011" w14:textId="77777777" w:rsidR="004A7368" w:rsidRDefault="004A7368" w:rsidP="009139A6">
      <w:r>
        <w:separator/>
      </w:r>
    </w:p>
  </w:endnote>
  <w:endnote w:type="continuationSeparator" w:id="0">
    <w:p w14:paraId="7E89B738" w14:textId="77777777" w:rsidR="004A7368" w:rsidRDefault="004A73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37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1E4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F0D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43F0B" w14:textId="77777777" w:rsidR="004A7368" w:rsidRDefault="004A7368" w:rsidP="009139A6">
      <w:r>
        <w:separator/>
      </w:r>
    </w:p>
  </w:footnote>
  <w:footnote w:type="continuationSeparator" w:id="0">
    <w:p w14:paraId="64EC9967" w14:textId="77777777" w:rsidR="004A7368" w:rsidRDefault="004A73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D43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469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1E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68"/>
    <w:rsid w:val="000666E0"/>
    <w:rsid w:val="002510B7"/>
    <w:rsid w:val="004A736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A8330"/>
  <w15:chartTrackingRefBased/>
  <w15:docId w15:val="{A33F53DD-4D98-47B1-9C03-66300FBD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2021-05-21T13:02:00Z</dcterms:created>
  <dcterms:modified xsi:type="dcterms:W3CDTF">2021-05-21T13:03:00Z</dcterms:modified>
</cp:coreProperties>
</file>