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C6C699" w14:textId="77777777" w:rsidR="000B7ABB" w:rsidRDefault="000B7ABB" w:rsidP="000B7ABB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GODEYERE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fl.1425)</w:t>
      </w:r>
    </w:p>
    <w:p w14:paraId="00BDCB4E" w14:textId="77777777" w:rsidR="000B7ABB" w:rsidRDefault="000B7ABB" w:rsidP="000B7ABB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Gloucester. Spurrier.</w:t>
      </w:r>
    </w:p>
    <w:p w14:paraId="0C2D1C26" w14:textId="77777777" w:rsidR="000B7ABB" w:rsidRDefault="000B7ABB" w:rsidP="000B7ABB">
      <w:pPr>
        <w:pStyle w:val="NoSpacing"/>
        <w:jc w:val="both"/>
        <w:rPr>
          <w:rFonts w:cs="Times New Roman"/>
          <w:szCs w:val="24"/>
        </w:rPr>
      </w:pPr>
    </w:p>
    <w:p w14:paraId="399D82BF" w14:textId="77777777" w:rsidR="000B7ABB" w:rsidRDefault="000B7ABB" w:rsidP="000B7ABB">
      <w:pPr>
        <w:pStyle w:val="NoSpacing"/>
        <w:jc w:val="both"/>
        <w:rPr>
          <w:rFonts w:cs="Times New Roman"/>
          <w:szCs w:val="24"/>
        </w:rPr>
      </w:pPr>
    </w:p>
    <w:p w14:paraId="6AADAD6B" w14:textId="77777777" w:rsidR="000B7ABB" w:rsidRDefault="000B7ABB" w:rsidP="000B7ABB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1425</w:t>
      </w:r>
      <w:r>
        <w:rPr>
          <w:rFonts w:cs="Times New Roman"/>
          <w:szCs w:val="24"/>
        </w:rPr>
        <w:tab/>
        <w:t>William Stap(q.v.) brought a plaint of account as bailiff against him.</w:t>
      </w:r>
    </w:p>
    <w:p w14:paraId="23E2C3BB" w14:textId="77777777" w:rsidR="000B7ABB" w:rsidRDefault="000B7ABB" w:rsidP="000B7ABB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F5F85">
          <w:rPr>
            <w:rStyle w:val="Hyperlink"/>
            <w:rFonts w:cs="Times New Roman"/>
            <w:szCs w:val="24"/>
          </w:rPr>
          <w:t>http://aalt.law.uh.edu/Indices/CP40Indices/CP40no647/CP40no647Pl.htm</w:t>
        </w:r>
      </w:hyperlink>
      <w:r>
        <w:rPr>
          <w:rFonts w:cs="Times New Roman"/>
          <w:szCs w:val="24"/>
        </w:rPr>
        <w:t xml:space="preserve"> )</w:t>
      </w:r>
    </w:p>
    <w:p w14:paraId="4D7B98F3" w14:textId="77777777" w:rsidR="000B7ABB" w:rsidRDefault="000B7ABB" w:rsidP="000B7ABB">
      <w:pPr>
        <w:pStyle w:val="NoSpacing"/>
        <w:jc w:val="both"/>
        <w:rPr>
          <w:rFonts w:cs="Times New Roman"/>
          <w:szCs w:val="24"/>
        </w:rPr>
      </w:pPr>
    </w:p>
    <w:p w14:paraId="19A78F13" w14:textId="77777777" w:rsidR="000B7ABB" w:rsidRDefault="000B7ABB" w:rsidP="000B7ABB">
      <w:pPr>
        <w:pStyle w:val="NoSpacing"/>
        <w:jc w:val="both"/>
        <w:rPr>
          <w:rFonts w:cs="Times New Roman"/>
          <w:szCs w:val="24"/>
        </w:rPr>
      </w:pPr>
    </w:p>
    <w:p w14:paraId="4C289BDA" w14:textId="77777777" w:rsidR="000B7ABB" w:rsidRDefault="000B7ABB" w:rsidP="000B7ABB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 May 2024</w:t>
      </w:r>
    </w:p>
    <w:p w14:paraId="1B03C20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A7EC81" w14:textId="77777777" w:rsidR="000B7ABB" w:rsidRDefault="000B7ABB" w:rsidP="009139A6">
      <w:r>
        <w:separator/>
      </w:r>
    </w:p>
  </w:endnote>
  <w:endnote w:type="continuationSeparator" w:id="0">
    <w:p w14:paraId="7C2288A9" w14:textId="77777777" w:rsidR="000B7ABB" w:rsidRDefault="000B7AB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6EC8E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7896C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26F9F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8132BD" w14:textId="77777777" w:rsidR="000B7ABB" w:rsidRDefault="000B7ABB" w:rsidP="009139A6">
      <w:r>
        <w:separator/>
      </w:r>
    </w:p>
  </w:footnote>
  <w:footnote w:type="continuationSeparator" w:id="0">
    <w:p w14:paraId="46EA0F63" w14:textId="77777777" w:rsidR="000B7ABB" w:rsidRDefault="000B7AB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D5181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CCBA5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635E2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ABB"/>
    <w:rsid w:val="000666E0"/>
    <w:rsid w:val="000B7ABB"/>
    <w:rsid w:val="002510B7"/>
    <w:rsid w:val="00270799"/>
    <w:rsid w:val="0039151A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FC502A"/>
  <w15:chartTrackingRefBased/>
  <w15:docId w15:val="{836B014F-9C01-4E0E-B899-F6209240B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B7AB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47/CP40no64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2024-05-30T11:06:00Z</dcterms:created>
  <dcterms:modified xsi:type="dcterms:W3CDTF">2024-05-30T11:07:00Z</dcterms:modified>
</cp:coreProperties>
</file>