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F99A3" w14:textId="77777777" w:rsidR="00EC55DA" w:rsidRDefault="00EC55DA" w:rsidP="00EC55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GIRDELER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fl.1435)</w:t>
      </w:r>
    </w:p>
    <w:p w14:paraId="1C25F4DC" w14:textId="77777777" w:rsidR="00EC55DA" w:rsidRDefault="00EC55DA" w:rsidP="00EC55DA">
      <w:pPr>
        <w:pStyle w:val="NoSpacing"/>
        <w:rPr>
          <w:rFonts w:cs="Times New Roman"/>
          <w:szCs w:val="24"/>
        </w:rPr>
      </w:pPr>
    </w:p>
    <w:p w14:paraId="772F4C19" w14:textId="77777777" w:rsidR="00EC55DA" w:rsidRDefault="00EC55DA" w:rsidP="00EC55DA">
      <w:pPr>
        <w:pStyle w:val="NoSpacing"/>
        <w:rPr>
          <w:rFonts w:cs="Times New Roman"/>
          <w:szCs w:val="24"/>
        </w:rPr>
      </w:pPr>
    </w:p>
    <w:p w14:paraId="6C87536A" w14:textId="77777777" w:rsidR="00EC55DA" w:rsidRDefault="00EC55DA" w:rsidP="00EC55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Jun.1435</w:t>
      </w:r>
      <w:r>
        <w:rPr>
          <w:rFonts w:cs="Times New Roman"/>
          <w:szCs w:val="24"/>
        </w:rPr>
        <w:tab/>
        <w:t xml:space="preserve">He was a witness when John </w:t>
      </w:r>
      <w:proofErr w:type="spellStart"/>
      <w:r>
        <w:rPr>
          <w:rFonts w:cs="Times New Roman"/>
          <w:szCs w:val="24"/>
        </w:rPr>
        <w:t>Feerby</w:t>
      </w:r>
      <w:proofErr w:type="spellEnd"/>
      <w:r>
        <w:rPr>
          <w:rFonts w:cs="Times New Roman"/>
          <w:szCs w:val="24"/>
        </w:rPr>
        <w:t xml:space="preserve">, the </w:t>
      </w:r>
      <w:proofErr w:type="gramStart"/>
      <w:r>
        <w:rPr>
          <w:rFonts w:cs="Times New Roman"/>
          <w:szCs w:val="24"/>
        </w:rPr>
        <w:t>elder,</w:t>
      </w:r>
      <w:proofErr w:type="gramEnd"/>
      <w:r>
        <w:rPr>
          <w:rFonts w:cs="Times New Roman"/>
          <w:szCs w:val="24"/>
        </w:rPr>
        <w:t xml:space="preserve"> of Kent(q.v.) granted</w:t>
      </w:r>
    </w:p>
    <w:p w14:paraId="1E97FEEC" w14:textId="77777777" w:rsidR="00EC55DA" w:rsidRDefault="00EC55DA" w:rsidP="00EC55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lands and tenements in Ticehurst and </w:t>
      </w:r>
      <w:proofErr w:type="spellStart"/>
      <w:r>
        <w:rPr>
          <w:rFonts w:cs="Times New Roman"/>
          <w:szCs w:val="24"/>
        </w:rPr>
        <w:t>Etchinghan</w:t>
      </w:r>
      <w:proofErr w:type="spellEnd"/>
      <w:r>
        <w:rPr>
          <w:rFonts w:cs="Times New Roman"/>
          <w:szCs w:val="24"/>
        </w:rPr>
        <w:t>, Sussex, to John</w:t>
      </w:r>
    </w:p>
    <w:p w14:paraId="481B6F7D" w14:textId="77777777" w:rsidR="00EC55DA" w:rsidRDefault="00EC55DA" w:rsidP="00EC55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Sprynghet</w:t>
      </w:r>
      <w:proofErr w:type="spellEnd"/>
      <w:r>
        <w:rPr>
          <w:rFonts w:cs="Times New Roman"/>
          <w:szCs w:val="24"/>
        </w:rPr>
        <w:t xml:space="preserve">, the elder(q.v.), and John </w:t>
      </w:r>
      <w:proofErr w:type="spellStart"/>
      <w:r>
        <w:rPr>
          <w:rFonts w:cs="Times New Roman"/>
          <w:szCs w:val="24"/>
        </w:rPr>
        <w:t>Sprynghet</w:t>
      </w:r>
      <w:proofErr w:type="spellEnd"/>
      <w:r>
        <w:rPr>
          <w:rFonts w:cs="Times New Roman"/>
          <w:szCs w:val="24"/>
        </w:rPr>
        <w:t>, the younger(q.v.).</w:t>
      </w:r>
    </w:p>
    <w:p w14:paraId="5F90DA63" w14:textId="77777777" w:rsidR="00EC55DA" w:rsidRDefault="00EC55DA" w:rsidP="00EC55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DUN 1/13)</w:t>
      </w:r>
    </w:p>
    <w:p w14:paraId="5316E8D9" w14:textId="77777777" w:rsidR="00EC55DA" w:rsidRDefault="00EC55DA" w:rsidP="00EC55DA">
      <w:pPr>
        <w:pStyle w:val="NoSpacing"/>
        <w:rPr>
          <w:rFonts w:cs="Times New Roman"/>
          <w:szCs w:val="24"/>
        </w:rPr>
      </w:pPr>
    </w:p>
    <w:p w14:paraId="30EFA15A" w14:textId="77777777" w:rsidR="00EC55DA" w:rsidRDefault="00EC55DA" w:rsidP="00EC55DA">
      <w:pPr>
        <w:pStyle w:val="NoSpacing"/>
        <w:rPr>
          <w:rFonts w:cs="Times New Roman"/>
          <w:szCs w:val="24"/>
        </w:rPr>
      </w:pPr>
    </w:p>
    <w:p w14:paraId="740DCF56" w14:textId="77777777" w:rsidR="00EC55DA" w:rsidRDefault="00EC55DA" w:rsidP="00EC55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January 2025</w:t>
      </w:r>
    </w:p>
    <w:p w14:paraId="03D1F0F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EB724" w14:textId="77777777" w:rsidR="00EC55DA" w:rsidRDefault="00EC55DA" w:rsidP="009139A6">
      <w:r>
        <w:separator/>
      </w:r>
    </w:p>
  </w:endnote>
  <w:endnote w:type="continuationSeparator" w:id="0">
    <w:p w14:paraId="37219934" w14:textId="77777777" w:rsidR="00EC55DA" w:rsidRDefault="00EC55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718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BE8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C14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C87B3" w14:textId="77777777" w:rsidR="00EC55DA" w:rsidRDefault="00EC55DA" w:rsidP="009139A6">
      <w:r>
        <w:separator/>
      </w:r>
    </w:p>
  </w:footnote>
  <w:footnote w:type="continuationSeparator" w:id="0">
    <w:p w14:paraId="46C945BD" w14:textId="77777777" w:rsidR="00EC55DA" w:rsidRDefault="00EC55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AA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BC5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3E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5DA"/>
    <w:rsid w:val="000666E0"/>
    <w:rsid w:val="002510B7"/>
    <w:rsid w:val="00270799"/>
    <w:rsid w:val="002A0C9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C55D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85DFE"/>
  <w15:chartTrackingRefBased/>
  <w15:docId w15:val="{962356AA-0B9C-4FC5-A688-71DFBA425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2025-01-15T20:05:00Z</dcterms:created>
  <dcterms:modified xsi:type="dcterms:W3CDTF">2025-01-15T20:06:00Z</dcterms:modified>
</cp:coreProperties>
</file>