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A3C" w:rsidRDefault="003F1A3C" w:rsidP="003F1A3C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Thomas GIBB</w:t>
      </w:r>
      <w:r>
        <w:rPr>
          <w:rStyle w:val="SubtleEmphasis"/>
          <w:i w:val="0"/>
          <w:iCs w:val="0"/>
          <w:color w:val="auto"/>
        </w:rPr>
        <w:t xml:space="preserve">       (fl.1433)</w:t>
      </w:r>
    </w:p>
    <w:p w:rsidR="003F1A3C" w:rsidRDefault="003F1A3C" w:rsidP="003F1A3C">
      <w:pPr>
        <w:pStyle w:val="NoSpacing"/>
        <w:rPr>
          <w:rStyle w:val="SubtleEmphasis"/>
          <w:i w:val="0"/>
          <w:iCs w:val="0"/>
          <w:color w:val="auto"/>
        </w:rPr>
      </w:pPr>
    </w:p>
    <w:p w:rsidR="003F1A3C" w:rsidRDefault="003F1A3C" w:rsidP="003F1A3C">
      <w:pPr>
        <w:pStyle w:val="NoSpacing"/>
        <w:rPr>
          <w:rStyle w:val="SubtleEmphasis"/>
          <w:i w:val="0"/>
          <w:iCs w:val="0"/>
          <w:color w:val="auto"/>
        </w:rPr>
      </w:pPr>
    </w:p>
    <w:p w:rsidR="003F1A3C" w:rsidRDefault="003F1A3C" w:rsidP="003F1A3C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28 Jun.</w:t>
      </w:r>
      <w:r>
        <w:rPr>
          <w:rStyle w:val="SubtleEmphasis"/>
          <w:i w:val="0"/>
          <w:iCs w:val="0"/>
          <w:color w:val="auto"/>
        </w:rPr>
        <w:tab/>
        <w:t>1433</w:t>
      </w:r>
      <w:r>
        <w:rPr>
          <w:rStyle w:val="SubtleEmphasis"/>
          <w:i w:val="0"/>
          <w:iCs w:val="0"/>
          <w:color w:val="auto"/>
        </w:rPr>
        <w:tab/>
        <w:t xml:space="preserve">He was a witness when John Gylly(q.v.) granted all of the lands etc. which </w:t>
      </w:r>
    </w:p>
    <w:p w:rsidR="003F1A3C" w:rsidRPr="008E09DA" w:rsidRDefault="003F1A3C" w:rsidP="003F1A3C">
      <w:pPr>
        <w:pStyle w:val="NoSpacing"/>
        <w:ind w:left="720" w:firstLine="7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he had inherited from his father in Thorp Salvin to Brian de Sandford(q.v.).</w:t>
      </w:r>
    </w:p>
    <w:p w:rsidR="003F1A3C" w:rsidRDefault="003F1A3C" w:rsidP="003F1A3C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At Thorp Salvin.     (Yorkshire Deeds vol.VIII p.145)</w:t>
      </w:r>
    </w:p>
    <w:p w:rsidR="003F1A3C" w:rsidRDefault="003F1A3C" w:rsidP="003F1A3C">
      <w:pPr>
        <w:pStyle w:val="NoSpacing"/>
        <w:rPr>
          <w:rStyle w:val="SubtleEmphasis"/>
          <w:i w:val="0"/>
          <w:iCs w:val="0"/>
          <w:color w:val="auto"/>
        </w:rPr>
      </w:pPr>
    </w:p>
    <w:p w:rsidR="003F1A3C" w:rsidRDefault="003F1A3C" w:rsidP="003F1A3C">
      <w:pPr>
        <w:pStyle w:val="NoSpacing"/>
        <w:rPr>
          <w:rStyle w:val="SubtleEmphasis"/>
          <w:i w:val="0"/>
          <w:iCs w:val="0"/>
          <w:color w:val="auto"/>
        </w:rPr>
      </w:pPr>
    </w:p>
    <w:p w:rsidR="003F1A3C" w:rsidRDefault="003F1A3C" w:rsidP="003F1A3C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21 November 2012</w:t>
      </w:r>
    </w:p>
    <w:p w:rsidR="00BA4020" w:rsidRPr="00186E49" w:rsidRDefault="003F1A3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A3C" w:rsidRDefault="003F1A3C" w:rsidP="00552EBA">
      <w:r>
        <w:separator/>
      </w:r>
    </w:p>
  </w:endnote>
  <w:endnote w:type="continuationSeparator" w:id="0">
    <w:p w:rsidR="003F1A3C" w:rsidRDefault="003F1A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1A3C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A3C" w:rsidRDefault="003F1A3C" w:rsidP="00552EBA">
      <w:r>
        <w:separator/>
      </w:r>
    </w:p>
  </w:footnote>
  <w:footnote w:type="continuationSeparator" w:id="0">
    <w:p w:rsidR="003F1A3C" w:rsidRDefault="003F1A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F1A3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F1A3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F1A3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2012-12-12T21:45:00Z</dcterms:created>
  <dcterms:modified xsi:type="dcterms:W3CDTF">2012-12-12T21:45:00Z</dcterms:modified>
</cp:coreProperties>
</file>