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47452" w14:textId="77777777" w:rsidR="006D1045" w:rsidRDefault="006D1045" w:rsidP="006D1045">
      <w:pPr>
        <w:pStyle w:val="NoSpacing"/>
      </w:pPr>
      <w:r>
        <w:rPr>
          <w:u w:val="single"/>
        </w:rPr>
        <w:t>Agnes GEYTON</w:t>
      </w:r>
      <w:r>
        <w:t xml:space="preserve">   </w:t>
      </w:r>
      <w:proofErr w:type="gramStart"/>
      <w:r>
        <w:t xml:space="preserve">   (</w:t>
      </w:r>
      <w:proofErr w:type="gramEnd"/>
      <w:r>
        <w:t>fl.1493)</w:t>
      </w:r>
    </w:p>
    <w:p w14:paraId="091F3FEA" w14:textId="77777777" w:rsidR="006D1045" w:rsidRDefault="006D1045" w:rsidP="006D1045">
      <w:pPr>
        <w:pStyle w:val="NoSpacing"/>
      </w:pPr>
    </w:p>
    <w:p w14:paraId="0EE3AA7C" w14:textId="77777777" w:rsidR="006D1045" w:rsidRDefault="006D1045" w:rsidP="006D1045">
      <w:pPr>
        <w:pStyle w:val="NoSpacing"/>
      </w:pPr>
    </w:p>
    <w:p w14:paraId="4F100C8C" w14:textId="77777777" w:rsidR="006D1045" w:rsidRDefault="006D1045" w:rsidP="006D1045">
      <w:pPr>
        <w:pStyle w:val="NoSpacing"/>
      </w:pPr>
      <w:r>
        <w:t xml:space="preserve">Daughter of Ralph </w:t>
      </w:r>
      <w:proofErr w:type="spellStart"/>
      <w:r>
        <w:t>Geyton</w:t>
      </w:r>
      <w:proofErr w:type="spellEnd"/>
      <w:r>
        <w:t>.</w:t>
      </w:r>
    </w:p>
    <w:p w14:paraId="35BE24DC" w14:textId="77777777" w:rsidR="006D1045" w:rsidRDefault="006D1045" w:rsidP="006D1045">
      <w:pPr>
        <w:pStyle w:val="NoSpacing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Sandringham',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67-72.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http://www.british-history.ac.uk/topographical-hist-norfolk/vol9/pp67-72 [accessed 30 April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.</w:t>
      </w:r>
      <w:r>
        <w:rPr>
          <w:color w:val="333333"/>
          <w:shd w:val="clear" w:color="auto" w:fill="FFFFFF"/>
        </w:rPr>
        <w:t xml:space="preserve"> )</w:t>
      </w:r>
      <w:proofErr w:type="gramEnd"/>
    </w:p>
    <w:p w14:paraId="5A98E922" w14:textId="77777777" w:rsidR="006D1045" w:rsidRDefault="006D1045" w:rsidP="006D1045">
      <w:pPr>
        <w:pStyle w:val="NoSpacing"/>
      </w:pPr>
      <w:r>
        <w:t>= 2 William Cobbe of Sandringham, Norfolk(q.v.).   (ibid.)</w:t>
      </w:r>
    </w:p>
    <w:p w14:paraId="373495B1" w14:textId="77777777" w:rsidR="006D1045" w:rsidRDefault="006D1045" w:rsidP="006D1045">
      <w:pPr>
        <w:pStyle w:val="NoSpacing"/>
      </w:pPr>
    </w:p>
    <w:p w14:paraId="775F870E" w14:textId="77777777" w:rsidR="006D1045" w:rsidRDefault="006D1045" w:rsidP="006D1045">
      <w:pPr>
        <w:pStyle w:val="NoSpacing"/>
      </w:pPr>
    </w:p>
    <w:p w14:paraId="51CCA835" w14:textId="26CD2989" w:rsidR="006B2F86" w:rsidRPr="00E71FC3" w:rsidRDefault="006D1045" w:rsidP="006D1045">
      <w:pPr>
        <w:pStyle w:val="NoSpacing"/>
      </w:pPr>
      <w:r>
        <w:t>30 April 2019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5661BB" w14:textId="77777777" w:rsidR="006D1045" w:rsidRDefault="006D1045" w:rsidP="00E71FC3">
      <w:pPr>
        <w:spacing w:after="0" w:line="240" w:lineRule="auto"/>
      </w:pPr>
      <w:r>
        <w:separator/>
      </w:r>
    </w:p>
  </w:endnote>
  <w:endnote w:type="continuationSeparator" w:id="0">
    <w:p w14:paraId="1E7B6A61" w14:textId="77777777" w:rsidR="006D1045" w:rsidRDefault="006D10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09A4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5DD56B" w14:textId="77777777" w:rsidR="006D1045" w:rsidRDefault="006D1045" w:rsidP="00E71FC3">
      <w:pPr>
        <w:spacing w:after="0" w:line="240" w:lineRule="auto"/>
      </w:pPr>
      <w:r>
        <w:separator/>
      </w:r>
    </w:p>
  </w:footnote>
  <w:footnote w:type="continuationSeparator" w:id="0">
    <w:p w14:paraId="40C6D554" w14:textId="77777777" w:rsidR="006D1045" w:rsidRDefault="006D10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045"/>
    <w:rsid w:val="001A7C09"/>
    <w:rsid w:val="00577BD5"/>
    <w:rsid w:val="00656CBA"/>
    <w:rsid w:val="006A1F77"/>
    <w:rsid w:val="006D104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E3684"/>
  <w15:chartTrackingRefBased/>
  <w15:docId w15:val="{72375090-F0D2-47FD-9877-360438DF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6D10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2019-04-30T20:09:00Z</dcterms:created>
  <dcterms:modified xsi:type="dcterms:W3CDTF">2019-04-30T20:09:00Z</dcterms:modified>
</cp:coreProperties>
</file>