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25E" w:rsidRDefault="003B125E" w:rsidP="003B125E">
      <w:pPr>
        <w:pStyle w:val="NoSpacing"/>
      </w:pPr>
      <w:r>
        <w:rPr>
          <w:u w:val="single"/>
        </w:rPr>
        <w:t>John FYSSHE</w:t>
      </w:r>
      <w:r>
        <w:t xml:space="preserve">    (fl.1492)</w:t>
      </w:r>
    </w:p>
    <w:p w:rsidR="003B125E" w:rsidRDefault="003B125E" w:rsidP="003B125E">
      <w:pPr>
        <w:pStyle w:val="NoSpacing"/>
      </w:pPr>
    </w:p>
    <w:p w:rsidR="003B125E" w:rsidRDefault="003B125E" w:rsidP="003B125E">
      <w:pPr>
        <w:pStyle w:val="NoSpacing"/>
      </w:pPr>
    </w:p>
    <w:p w:rsidR="003B125E" w:rsidRDefault="003B125E" w:rsidP="003B125E">
      <w:pPr>
        <w:pStyle w:val="NoSpacing"/>
      </w:pPr>
      <w:r>
        <w:t>13 Oct.1492</w:t>
      </w:r>
      <w:r>
        <w:tab/>
        <w:t>Settlement of the action taken by him and William Kekyll(q.v.) against</w:t>
      </w:r>
    </w:p>
    <w:p w:rsidR="003B125E" w:rsidRDefault="003B125E" w:rsidP="003B125E">
      <w:pPr>
        <w:pStyle w:val="NoSpacing"/>
      </w:pPr>
      <w:r>
        <w:tab/>
      </w:r>
      <w:r>
        <w:tab/>
        <w:t xml:space="preserve">Richard Selwyn(q.v.) and his wife, Margaret(q.v.), deforciants of </w:t>
      </w:r>
    </w:p>
    <w:p w:rsidR="003B125E" w:rsidRDefault="003B125E" w:rsidP="003B125E">
      <w:pPr>
        <w:pStyle w:val="NoSpacing"/>
      </w:pPr>
      <w:r>
        <w:tab/>
      </w:r>
      <w:r>
        <w:tab/>
        <w:t>4 messuages and 24 acres of land in Lynn, South Lynn and West Winch,</w:t>
      </w:r>
    </w:p>
    <w:p w:rsidR="003B125E" w:rsidRDefault="003B125E" w:rsidP="003B125E">
      <w:pPr>
        <w:pStyle w:val="NoSpacing"/>
      </w:pPr>
      <w:r>
        <w:tab/>
      </w:r>
      <w:r>
        <w:tab/>
        <w:t>Norfolk.</w:t>
      </w:r>
    </w:p>
    <w:p w:rsidR="003B125E" w:rsidRDefault="003B125E" w:rsidP="003B125E">
      <w:pPr>
        <w:pStyle w:val="NoSpacing"/>
      </w:pPr>
      <w:r>
        <w:tab/>
      </w:r>
      <w:r>
        <w:tab/>
        <w:t>(</w:t>
      </w:r>
      <w:hyperlink r:id="rId6" w:history="1">
        <w:r w:rsidRPr="00EE72DF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3B125E" w:rsidRDefault="003B125E" w:rsidP="003B125E">
      <w:pPr>
        <w:pStyle w:val="NoSpacing"/>
      </w:pPr>
    </w:p>
    <w:p w:rsidR="003B125E" w:rsidRDefault="003B125E" w:rsidP="003B125E">
      <w:pPr>
        <w:pStyle w:val="NoSpacing"/>
      </w:pPr>
    </w:p>
    <w:p w:rsidR="003B125E" w:rsidRDefault="003B125E" w:rsidP="003B125E">
      <w:pPr>
        <w:pStyle w:val="NoSpacing"/>
      </w:pPr>
    </w:p>
    <w:p w:rsidR="00BA4020" w:rsidRDefault="003B125E" w:rsidP="003B125E">
      <w:r>
        <w:t>14 March 2011</w:t>
      </w:r>
    </w:p>
    <w:sectPr w:rsidR="00BA4020" w:rsidSect="003623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25E" w:rsidRDefault="003B125E" w:rsidP="00552EBA">
      <w:pPr>
        <w:spacing w:after="0" w:line="240" w:lineRule="auto"/>
      </w:pPr>
      <w:r>
        <w:separator/>
      </w:r>
    </w:p>
  </w:endnote>
  <w:endnote w:type="continuationSeparator" w:id="0">
    <w:p w:rsidR="003B125E" w:rsidRDefault="003B125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B125E">
        <w:rPr>
          <w:noProof/>
        </w:rPr>
        <w:t>24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25E" w:rsidRDefault="003B125E" w:rsidP="00552EBA">
      <w:pPr>
        <w:spacing w:after="0" w:line="240" w:lineRule="auto"/>
      </w:pPr>
      <w:r>
        <w:separator/>
      </w:r>
    </w:p>
  </w:footnote>
  <w:footnote w:type="continuationSeparator" w:id="0">
    <w:p w:rsidR="003B125E" w:rsidRDefault="003B125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23B1"/>
    <w:rsid w:val="003B125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2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12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2011-04-24T21:28:00Z</dcterms:created>
  <dcterms:modified xsi:type="dcterms:W3CDTF">2011-04-24T21:29:00Z</dcterms:modified>
</cp:coreProperties>
</file>