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EC" w:rsidRDefault="00463EEC" w:rsidP="00463EEC">
      <w:pPr>
        <w:pStyle w:val="NoSpacing"/>
      </w:pPr>
      <w:r>
        <w:rPr>
          <w:u w:val="single"/>
        </w:rPr>
        <w:t>Thomas FYNCHAM</w:t>
      </w:r>
      <w:r>
        <w:t xml:space="preserve">    (fl.1489)</w:t>
      </w:r>
    </w:p>
    <w:p w:rsidR="00463EEC" w:rsidRDefault="00463EEC" w:rsidP="00463EEC">
      <w:pPr>
        <w:pStyle w:val="NoSpacing"/>
      </w:pPr>
    </w:p>
    <w:p w:rsidR="00463EEC" w:rsidRDefault="00463EEC" w:rsidP="00463EEC">
      <w:pPr>
        <w:pStyle w:val="NoSpacing"/>
      </w:pPr>
    </w:p>
    <w:p w:rsidR="00463EEC" w:rsidRDefault="00463EEC" w:rsidP="00463EEC">
      <w:pPr>
        <w:pStyle w:val="NoSpacing"/>
      </w:pPr>
      <w:r>
        <w:t xml:space="preserve">  1 Jul.</w:t>
      </w:r>
      <w:r>
        <w:tab/>
        <w:t>1489</w:t>
      </w:r>
      <w:r>
        <w:tab/>
        <w:t>Settlement of the action taken by him and others against Elizabeth</w:t>
      </w:r>
    </w:p>
    <w:p w:rsidR="00463EEC" w:rsidRDefault="00463EEC" w:rsidP="00463EEC">
      <w:pPr>
        <w:pStyle w:val="NoSpacing"/>
      </w:pPr>
      <w:r>
        <w:tab/>
      </w:r>
      <w:r>
        <w:tab/>
        <w:t>Weltden(q.v.), Robert Weltden(q.v.) and his wife, Ellen(q.v.), deforciants</w:t>
      </w:r>
    </w:p>
    <w:p w:rsidR="00463EEC" w:rsidRDefault="00463EEC" w:rsidP="00463EEC">
      <w:pPr>
        <w:pStyle w:val="NoSpacing"/>
      </w:pPr>
      <w:r>
        <w:tab/>
      </w:r>
      <w:r>
        <w:tab/>
        <w:t>of a toft, 140 acres of land, 10 acres of meadow, 60 acres of pasture,</w:t>
      </w:r>
    </w:p>
    <w:p w:rsidR="00463EEC" w:rsidRDefault="00463EEC" w:rsidP="00463EEC">
      <w:pPr>
        <w:pStyle w:val="NoSpacing"/>
      </w:pPr>
      <w:r>
        <w:tab/>
      </w:r>
      <w:r>
        <w:tab/>
        <w:t>60 acres of marsh, 4 acres of wood and 16s of rent in Feltwell, Methwold,</w:t>
      </w:r>
    </w:p>
    <w:p w:rsidR="00463EEC" w:rsidRDefault="00463EEC" w:rsidP="00463EEC">
      <w:pPr>
        <w:pStyle w:val="NoSpacing"/>
      </w:pPr>
      <w:r>
        <w:tab/>
      </w:r>
      <w:r>
        <w:tab/>
        <w:t>Wilton, Hockwold, Fordham and Hilgay, Norfolk.</w:t>
      </w:r>
    </w:p>
    <w:p w:rsidR="00463EEC" w:rsidRDefault="00463EEC" w:rsidP="00463EE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463EEC" w:rsidRDefault="00463EEC" w:rsidP="00463EEC">
      <w:pPr>
        <w:pStyle w:val="NoSpacing"/>
      </w:pPr>
    </w:p>
    <w:p w:rsidR="00463EEC" w:rsidRDefault="00463EEC" w:rsidP="00463EEC">
      <w:pPr>
        <w:pStyle w:val="NoSpacing"/>
      </w:pPr>
    </w:p>
    <w:p w:rsidR="00463EEC" w:rsidRDefault="00463EEC" w:rsidP="00463EEC">
      <w:pPr>
        <w:pStyle w:val="NoSpacing"/>
      </w:pPr>
    </w:p>
    <w:p w:rsidR="00BA4020" w:rsidRDefault="00463EEC" w:rsidP="00463EEC">
      <w:r>
        <w:t>30 November 2010</w:t>
      </w:r>
    </w:p>
    <w:sectPr w:rsidR="00BA4020" w:rsidSect="00685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EEC" w:rsidRDefault="00463EEC" w:rsidP="00552EBA">
      <w:pPr>
        <w:spacing w:after="0" w:line="240" w:lineRule="auto"/>
      </w:pPr>
      <w:r>
        <w:separator/>
      </w:r>
    </w:p>
  </w:endnote>
  <w:endnote w:type="continuationSeparator" w:id="0">
    <w:p w:rsidR="00463EEC" w:rsidRDefault="00463E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3EEC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EEC" w:rsidRDefault="00463EEC" w:rsidP="00552EBA">
      <w:pPr>
        <w:spacing w:after="0" w:line="240" w:lineRule="auto"/>
      </w:pPr>
      <w:r>
        <w:separator/>
      </w:r>
    </w:p>
  </w:footnote>
  <w:footnote w:type="continuationSeparator" w:id="0">
    <w:p w:rsidR="00463EEC" w:rsidRDefault="00463E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3EEC"/>
    <w:rsid w:val="00552EBA"/>
    <w:rsid w:val="00685A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3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2010-11-30T21:22:00Z</dcterms:created>
  <dcterms:modified xsi:type="dcterms:W3CDTF">2010-11-30T21:22:00Z</dcterms:modified>
</cp:coreProperties>
</file>