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CFF" w:rsidRDefault="00B90CFF" w:rsidP="00B90C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Rose FYDYMOT</w:t>
      </w:r>
      <w:r>
        <w:rPr>
          <w:rFonts w:ascii="Times New Roman" w:hAnsi="Times New Roman" w:cs="Times New Roman"/>
          <w:sz w:val="24"/>
          <w:szCs w:val="24"/>
        </w:rPr>
        <w:t xml:space="preserve">      (d.1472)</w:t>
      </w:r>
    </w:p>
    <w:p w:rsidR="00B90CFF" w:rsidRDefault="00B90CFF" w:rsidP="00B90CFF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Caister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:rsidR="00B90CFF" w:rsidRDefault="00B90CFF" w:rsidP="00B90C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0CFF" w:rsidRDefault="00B90CFF" w:rsidP="00B90C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0CFF" w:rsidRDefault="00B90CFF" w:rsidP="00B90C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0CFF" w:rsidRDefault="00B90CFF" w:rsidP="00B90C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>Administration of her goods and possessions was granted.</w:t>
      </w:r>
    </w:p>
    <w:p w:rsidR="00B90CFF" w:rsidRDefault="00B90CFF" w:rsidP="00B90CFF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(</w:t>
      </w:r>
      <w:hyperlink r:id="rId4" w:history="1">
        <w:r w:rsidRPr="00665C2E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NCC, will register,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Jekkys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, 40)</w:t>
      </w:r>
    </w:p>
    <w:p w:rsidR="00B90CFF" w:rsidRDefault="00B90CFF" w:rsidP="00B90CFF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B90CFF" w:rsidRDefault="00B90CFF" w:rsidP="00B90CFF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B90CFF" w:rsidRDefault="00B90CFF" w:rsidP="00B90CFF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C11EE2" w:rsidRPr="00B90CFF" w:rsidRDefault="00B90CFF" w:rsidP="00B90C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17 August 2011</w:t>
      </w:r>
    </w:p>
    <w:sectPr w:rsidR="00C11EE2" w:rsidRPr="00B90CFF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0CFF"/>
    <w:rsid w:val="00B90CFF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0CF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0C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2011-08-17T20:38:00Z</dcterms:created>
  <dcterms:modified xsi:type="dcterms:W3CDTF">2011-08-17T20:42:00Z</dcterms:modified>
</cp:coreProperties>
</file>