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B109" w14:textId="77777777" w:rsidR="00DF6686" w:rsidRDefault="00DF6686" w:rsidP="00DF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FOLVILLE</w:t>
      </w:r>
      <w:r>
        <w:rPr>
          <w:rFonts w:cs="Times New Roman"/>
          <w:szCs w:val="24"/>
        </w:rPr>
        <w:t xml:space="preserve">        (fl.1433)</w:t>
      </w:r>
    </w:p>
    <w:p w14:paraId="4CFEA3EC" w14:textId="77777777" w:rsidR="00DF6686" w:rsidRDefault="00DF6686" w:rsidP="00DF6686">
      <w:pPr>
        <w:pStyle w:val="NoSpacing"/>
        <w:rPr>
          <w:rFonts w:cs="Times New Roman"/>
          <w:szCs w:val="24"/>
        </w:rPr>
      </w:pPr>
    </w:p>
    <w:p w14:paraId="5FE38606" w14:textId="77777777" w:rsidR="00DF6686" w:rsidRDefault="00DF6686" w:rsidP="00DF6686">
      <w:pPr>
        <w:pStyle w:val="NoSpacing"/>
        <w:rPr>
          <w:rFonts w:cs="Times New Roman"/>
          <w:szCs w:val="24"/>
        </w:rPr>
      </w:pPr>
    </w:p>
    <w:p w14:paraId="36998699" w14:textId="77777777" w:rsidR="00DF6686" w:rsidRDefault="00DF6686" w:rsidP="00DF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</w:t>
      </w:r>
      <w:proofErr w:type="spellStart"/>
      <w:r>
        <w:rPr>
          <w:rFonts w:cs="Times New Roman"/>
          <w:szCs w:val="24"/>
        </w:rPr>
        <w:t>Folville</w:t>
      </w:r>
      <w:proofErr w:type="spellEnd"/>
      <w:r>
        <w:rPr>
          <w:rFonts w:cs="Times New Roman"/>
          <w:szCs w:val="24"/>
        </w:rPr>
        <w:t>(q.v.).    (Acheson p.237)</w:t>
      </w:r>
    </w:p>
    <w:p w14:paraId="3ACD5D12" w14:textId="77777777" w:rsidR="00DF6686" w:rsidRDefault="00DF6686" w:rsidP="00DF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(by 1433) Walter Keble of </w:t>
      </w:r>
      <w:proofErr w:type="spellStart"/>
      <w:r>
        <w:rPr>
          <w:rFonts w:cs="Times New Roman"/>
          <w:szCs w:val="24"/>
        </w:rPr>
        <w:t>Rearby</w:t>
      </w:r>
      <w:proofErr w:type="spellEnd"/>
      <w:r>
        <w:rPr>
          <w:rFonts w:cs="Times New Roman"/>
          <w:szCs w:val="24"/>
        </w:rPr>
        <w:t>, Leicestershire(q.v.).     (ibid.)</w:t>
      </w:r>
    </w:p>
    <w:p w14:paraId="73784BEF" w14:textId="77777777" w:rsidR="00DF6686" w:rsidRDefault="00DF6686" w:rsidP="00DF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John and Thomas.   (ibid.)</w:t>
      </w:r>
    </w:p>
    <w:p w14:paraId="69060C34" w14:textId="77777777" w:rsidR="00DF6686" w:rsidRDefault="00DF6686" w:rsidP="00DF6686">
      <w:pPr>
        <w:pStyle w:val="NoSpacing"/>
        <w:rPr>
          <w:rFonts w:cs="Times New Roman"/>
          <w:szCs w:val="24"/>
        </w:rPr>
      </w:pPr>
    </w:p>
    <w:p w14:paraId="280F14D0" w14:textId="77777777" w:rsidR="00DF6686" w:rsidRDefault="00DF6686" w:rsidP="00DF6686">
      <w:pPr>
        <w:pStyle w:val="NoSpacing"/>
        <w:rPr>
          <w:rFonts w:cs="Times New Roman"/>
          <w:szCs w:val="24"/>
        </w:rPr>
      </w:pPr>
    </w:p>
    <w:p w14:paraId="659E34F2" w14:textId="77777777" w:rsidR="00DF6686" w:rsidRDefault="00DF6686" w:rsidP="00DF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2025</w:t>
      </w:r>
    </w:p>
    <w:p w14:paraId="160D81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E1326" w14:textId="77777777" w:rsidR="00DF6686" w:rsidRDefault="00DF6686" w:rsidP="009139A6">
      <w:r>
        <w:separator/>
      </w:r>
    </w:p>
  </w:endnote>
  <w:endnote w:type="continuationSeparator" w:id="0">
    <w:p w14:paraId="164BD8B9" w14:textId="77777777" w:rsidR="00DF6686" w:rsidRDefault="00DF66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DF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5A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D73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F235F" w14:textId="77777777" w:rsidR="00DF6686" w:rsidRDefault="00DF6686" w:rsidP="009139A6">
      <w:r>
        <w:separator/>
      </w:r>
    </w:p>
  </w:footnote>
  <w:footnote w:type="continuationSeparator" w:id="0">
    <w:p w14:paraId="44A76D21" w14:textId="77777777" w:rsidR="00DF6686" w:rsidRDefault="00DF66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F8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86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81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86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DF6686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1B20F"/>
  <w15:chartTrackingRefBased/>
  <w15:docId w15:val="{5162313D-34E2-4CEB-B27C-FACB7EFB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2025-05-19T09:15:00Z</dcterms:created>
  <dcterms:modified xsi:type="dcterms:W3CDTF">2025-05-19T09:16:00Z</dcterms:modified>
</cp:coreProperties>
</file>