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F924B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FENNE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6C35C5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Badowe</w:t>
      </w:r>
      <w:proofErr w:type="spellEnd"/>
      <w:r>
        <w:rPr>
          <w:rFonts w:ascii="Times New Roman" w:hAnsi="Times New Roman" w:cs="Times New Roman"/>
        </w:rPr>
        <w:t>, Essex. Blacksmith.</w:t>
      </w:r>
    </w:p>
    <w:p w14:paraId="2D5776F9" w14:textId="77777777" w:rsidR="003C61A6" w:rsidRDefault="003C61A6" w:rsidP="003C61A6">
      <w:pPr>
        <w:rPr>
          <w:rFonts w:ascii="Times New Roman" w:hAnsi="Times New Roman" w:cs="Times New Roman"/>
        </w:rPr>
      </w:pPr>
    </w:p>
    <w:p w14:paraId="0F7BEEF9" w14:textId="77777777" w:rsidR="003C61A6" w:rsidRDefault="003C61A6" w:rsidP="003C61A6">
      <w:pPr>
        <w:rPr>
          <w:rFonts w:ascii="Times New Roman" w:hAnsi="Times New Roman" w:cs="Times New Roman"/>
        </w:rPr>
      </w:pPr>
    </w:p>
    <w:p w14:paraId="208B88FF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Hill of London, grocer(q.v.), brought a plaint of debt against him,</w:t>
      </w:r>
    </w:p>
    <w:p w14:paraId="24135D81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Erdy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Gybbecrake</w:t>
      </w:r>
      <w:proofErr w:type="spellEnd"/>
      <w:r>
        <w:rPr>
          <w:rFonts w:ascii="Times New Roman" w:hAnsi="Times New Roman" w:cs="Times New Roman"/>
        </w:rPr>
        <w:t xml:space="preserve">, Essex(q.v.), John </w:t>
      </w:r>
      <w:proofErr w:type="spellStart"/>
      <w:r>
        <w:rPr>
          <w:rFonts w:ascii="Times New Roman" w:hAnsi="Times New Roman" w:cs="Times New Roman"/>
        </w:rPr>
        <w:t>Sambage</w:t>
      </w:r>
      <w:proofErr w:type="spellEnd"/>
      <w:r>
        <w:rPr>
          <w:rFonts w:ascii="Times New Roman" w:hAnsi="Times New Roman" w:cs="Times New Roman"/>
        </w:rPr>
        <w:t xml:space="preserve"> of London, grocer(q.v.),</w:t>
      </w:r>
    </w:p>
    <w:p w14:paraId="15F6E08D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Palmer of Bedford(q.v.) and Thomas </w:t>
      </w:r>
      <w:proofErr w:type="spellStart"/>
      <w:r>
        <w:rPr>
          <w:rFonts w:ascii="Times New Roman" w:hAnsi="Times New Roman" w:cs="Times New Roman"/>
        </w:rPr>
        <w:t>Jeram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14:paraId="3B114E06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EB1CFD" w14:textId="77777777" w:rsidR="003C61A6" w:rsidRDefault="003C61A6" w:rsidP="003C61A6">
      <w:pPr>
        <w:rPr>
          <w:rFonts w:ascii="Times New Roman" w:hAnsi="Times New Roman" w:cs="Times New Roman"/>
        </w:rPr>
      </w:pPr>
    </w:p>
    <w:p w14:paraId="53C3E376" w14:textId="77777777" w:rsidR="003C61A6" w:rsidRDefault="003C61A6" w:rsidP="003C61A6">
      <w:pPr>
        <w:rPr>
          <w:rFonts w:ascii="Times New Roman" w:hAnsi="Times New Roman" w:cs="Times New Roman"/>
        </w:rPr>
      </w:pPr>
    </w:p>
    <w:p w14:paraId="1CF9FFA2" w14:textId="77777777" w:rsidR="003C61A6" w:rsidRDefault="003C61A6" w:rsidP="003C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2018</w:t>
      </w:r>
    </w:p>
    <w:p w14:paraId="6ACB2218" w14:textId="77777777" w:rsidR="006B2F86" w:rsidRPr="00E71FC3" w:rsidRDefault="003C61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5DACE" w14:textId="77777777" w:rsidR="003C61A6" w:rsidRDefault="003C61A6" w:rsidP="00E71FC3">
      <w:r>
        <w:separator/>
      </w:r>
    </w:p>
  </w:endnote>
  <w:endnote w:type="continuationSeparator" w:id="0">
    <w:p w14:paraId="06C1092C" w14:textId="77777777" w:rsidR="003C61A6" w:rsidRDefault="003C61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90F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7D4E1" w14:textId="77777777" w:rsidR="003C61A6" w:rsidRDefault="003C61A6" w:rsidP="00E71FC3">
      <w:r>
        <w:separator/>
      </w:r>
    </w:p>
  </w:footnote>
  <w:footnote w:type="continuationSeparator" w:id="0">
    <w:p w14:paraId="1D1865C2" w14:textId="77777777" w:rsidR="003C61A6" w:rsidRDefault="003C61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A6"/>
    <w:rsid w:val="001A7C09"/>
    <w:rsid w:val="003C61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6EBB0"/>
  <w15:chartTrackingRefBased/>
  <w15:docId w15:val="{5FFC9591-948B-4692-B127-BFEC3700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61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61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2018-02-02T20:54:00Z</dcterms:created>
  <dcterms:modified xsi:type="dcterms:W3CDTF">2018-02-02T20:55:00Z</dcterms:modified>
</cp:coreProperties>
</file>