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DC7" w:rsidRDefault="00CD3DC7" w:rsidP="00CD3DC7">
      <w:pPr>
        <w:pStyle w:val="NoSpacing"/>
      </w:pPr>
      <w:r>
        <w:rPr>
          <w:u w:val="single"/>
        </w:rPr>
        <w:t>John EVERARDE</w:t>
      </w:r>
      <w:r>
        <w:t xml:space="preserve">     (fl.1417)</w:t>
      </w:r>
    </w:p>
    <w:p w:rsidR="00CD3DC7" w:rsidRDefault="00CD3DC7" w:rsidP="00CD3DC7">
      <w:pPr>
        <w:pStyle w:val="NoSpacing"/>
      </w:pPr>
    </w:p>
    <w:p w:rsidR="00CD3DC7" w:rsidRDefault="00CD3DC7" w:rsidP="00CD3DC7">
      <w:pPr>
        <w:pStyle w:val="NoSpacing"/>
      </w:pPr>
    </w:p>
    <w:p w:rsidR="00CD3DC7" w:rsidRDefault="00CD3DC7" w:rsidP="00CD3DC7">
      <w:pPr>
        <w:pStyle w:val="NoSpacing"/>
      </w:pPr>
      <w:r>
        <w:t>= Isabel(q.v.)</w:t>
      </w:r>
    </w:p>
    <w:p w:rsidR="00CD3DC7" w:rsidRDefault="00CD3DC7" w:rsidP="00CD3DC7">
      <w:pPr>
        <w:pStyle w:val="NoSpacing"/>
      </w:pPr>
      <w:r>
        <w:t>(</w:t>
      </w:r>
      <w:hyperlink r:id="rId6" w:history="1">
        <w:r w:rsidRPr="000C497D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CD3DC7" w:rsidRDefault="00CD3DC7" w:rsidP="00CD3DC7">
      <w:pPr>
        <w:pStyle w:val="NoSpacing"/>
      </w:pPr>
    </w:p>
    <w:p w:rsidR="00CD3DC7" w:rsidRDefault="00CD3DC7" w:rsidP="00CD3DC7">
      <w:pPr>
        <w:pStyle w:val="NoSpacing"/>
      </w:pPr>
    </w:p>
    <w:p w:rsidR="00CD3DC7" w:rsidRDefault="00CD3DC7" w:rsidP="00CD3DC7">
      <w:pPr>
        <w:pStyle w:val="NoSpacing"/>
      </w:pPr>
      <w:r>
        <w:t>12 Nov.1417</w:t>
      </w:r>
      <w:r>
        <w:tab/>
        <w:t>Settlement of the action taken against them by Lawrence Dyne(q.v.) over</w:t>
      </w:r>
    </w:p>
    <w:p w:rsidR="00CD3DC7" w:rsidRDefault="00CD3DC7" w:rsidP="00CD3DC7">
      <w:pPr>
        <w:pStyle w:val="NoSpacing"/>
      </w:pPr>
      <w:r>
        <w:tab/>
      </w:r>
      <w:r>
        <w:tab/>
        <w:t>a third part of the manor of Netherbury in Quinton, Northamptonshire.</w:t>
      </w:r>
    </w:p>
    <w:p w:rsidR="00CD3DC7" w:rsidRDefault="00CD3DC7" w:rsidP="00CD3DC7">
      <w:pPr>
        <w:pStyle w:val="NoSpacing"/>
      </w:pPr>
      <w:r>
        <w:tab/>
      </w:r>
      <w:r>
        <w:tab/>
        <w:t>(ibid.)</w:t>
      </w:r>
    </w:p>
    <w:p w:rsidR="00CD3DC7" w:rsidRDefault="00CD3DC7" w:rsidP="00CD3DC7">
      <w:pPr>
        <w:pStyle w:val="NoSpacing"/>
      </w:pPr>
    </w:p>
    <w:p w:rsidR="00CD3DC7" w:rsidRDefault="00CD3DC7" w:rsidP="00CD3DC7">
      <w:pPr>
        <w:pStyle w:val="NoSpacing"/>
      </w:pPr>
    </w:p>
    <w:p w:rsidR="00BA4020" w:rsidRDefault="00CD3DC7" w:rsidP="00CD3DC7">
      <w:r>
        <w:t>26 July 2011</w:t>
      </w:r>
    </w:p>
    <w:sectPr w:rsidR="00BA4020" w:rsidSect="00170F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DC7" w:rsidRDefault="00CD3DC7" w:rsidP="00552EBA">
      <w:pPr>
        <w:spacing w:after="0" w:line="240" w:lineRule="auto"/>
      </w:pPr>
      <w:r>
        <w:separator/>
      </w:r>
    </w:p>
  </w:endnote>
  <w:endnote w:type="continuationSeparator" w:id="0">
    <w:p w:rsidR="00CD3DC7" w:rsidRDefault="00CD3DC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D3DC7">
        <w:rPr>
          <w:noProof/>
        </w:rPr>
        <w:t>04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DC7" w:rsidRDefault="00CD3DC7" w:rsidP="00552EBA">
      <w:pPr>
        <w:spacing w:after="0" w:line="240" w:lineRule="auto"/>
      </w:pPr>
      <w:r>
        <w:separator/>
      </w:r>
    </w:p>
  </w:footnote>
  <w:footnote w:type="continuationSeparator" w:id="0">
    <w:p w:rsidR="00CD3DC7" w:rsidRDefault="00CD3DC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0FCA"/>
    <w:rsid w:val="00175804"/>
    <w:rsid w:val="00552EBA"/>
    <w:rsid w:val="00C33865"/>
    <w:rsid w:val="00CD3DC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D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D3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2011-08-04T20:36:00Z</dcterms:created>
  <dcterms:modified xsi:type="dcterms:W3CDTF">2011-08-04T20:36:00Z</dcterms:modified>
</cp:coreProperties>
</file>