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3D4DD5" w14:textId="77777777" w:rsidR="004F46B8" w:rsidRDefault="004F46B8" w:rsidP="004F46B8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u w:val="single"/>
        </w:rPr>
        <w:t>William EVERARD</w:t>
      </w:r>
      <w:r>
        <w:rPr>
          <w:rFonts w:ascii="Times New Roman" w:hAnsi="Times New Roman"/>
          <w:szCs w:val="24"/>
        </w:rPr>
        <w:t xml:space="preserve">      (fl.1461)</w:t>
      </w:r>
    </w:p>
    <w:p w14:paraId="4FDFCC14" w14:textId="77777777" w:rsidR="004F46B8" w:rsidRDefault="004F46B8" w:rsidP="004F46B8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of Tetbury, Gloucestershire.</w:t>
      </w:r>
    </w:p>
    <w:p w14:paraId="57A50417" w14:textId="77777777" w:rsidR="004F46B8" w:rsidRDefault="004F46B8" w:rsidP="004F46B8">
      <w:pPr>
        <w:pStyle w:val="Body1"/>
        <w:rPr>
          <w:rFonts w:ascii="Times New Roman" w:hAnsi="Times New Roman"/>
          <w:szCs w:val="24"/>
        </w:rPr>
      </w:pPr>
    </w:p>
    <w:p w14:paraId="709AC49D" w14:textId="77777777" w:rsidR="004F46B8" w:rsidRDefault="004F46B8" w:rsidP="004F46B8">
      <w:pPr>
        <w:pStyle w:val="Body1"/>
        <w:rPr>
          <w:rFonts w:ascii="Times New Roman" w:hAnsi="Times New Roman"/>
          <w:szCs w:val="24"/>
        </w:rPr>
      </w:pPr>
    </w:p>
    <w:p w14:paraId="4A78446F" w14:textId="77777777" w:rsidR="007342C4" w:rsidRDefault="007342C4" w:rsidP="007342C4">
      <w:pPr>
        <w:pStyle w:val="NoSpacing"/>
      </w:pPr>
      <w:r>
        <w:t xml:space="preserve">  3 Jun.</w:t>
      </w:r>
      <w:r>
        <w:tab/>
        <w:t>1459</w:t>
      </w:r>
      <w:r>
        <w:tab/>
        <w:t>He was a witness when John Carter of Tetbury(q.v.) and his wife, Agnes(q.v.),</w:t>
      </w:r>
    </w:p>
    <w:p w14:paraId="02E632A4" w14:textId="77777777" w:rsidR="007342C4" w:rsidRDefault="007342C4" w:rsidP="007342C4">
      <w:pPr>
        <w:pStyle w:val="NoSpacing"/>
      </w:pPr>
      <w:r>
        <w:tab/>
      </w:r>
      <w:r>
        <w:tab/>
        <w:t>gave a burgage in Tetbury High Street to John Hardynge of Tetbury(q.v.).</w:t>
      </w:r>
    </w:p>
    <w:p w14:paraId="15ADE008" w14:textId="4B72CFB1" w:rsidR="007342C4" w:rsidRDefault="007342C4" w:rsidP="007342C4">
      <w:pPr>
        <w:pStyle w:val="NoSpacing"/>
      </w:pPr>
      <w:r>
        <w:tab/>
      </w:r>
      <w:r>
        <w:tab/>
        <w:t>(T.N.A. ref. D1571/777/4)</w:t>
      </w:r>
    </w:p>
    <w:p w14:paraId="7C75A834" w14:textId="77777777" w:rsidR="004F46B8" w:rsidRDefault="004F46B8" w:rsidP="004F46B8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11 Jun.</w:t>
      </w:r>
      <w:r>
        <w:rPr>
          <w:rFonts w:ascii="Times New Roman" w:hAnsi="Times New Roman"/>
          <w:szCs w:val="24"/>
        </w:rPr>
        <w:tab/>
        <w:t>1461</w:t>
      </w:r>
      <w:r>
        <w:rPr>
          <w:rFonts w:ascii="Times New Roman" w:hAnsi="Times New Roman"/>
          <w:szCs w:val="24"/>
        </w:rPr>
        <w:tab/>
        <w:t>Robert Stanshawe(q.v.) quitclaimed a tenement in Tetbury to him and</w:t>
      </w:r>
    </w:p>
    <w:p w14:paraId="48C2C5C1" w14:textId="77777777" w:rsidR="004F46B8" w:rsidRDefault="004F46B8" w:rsidP="004F46B8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John Hale of Tetbury(q.v.).</w:t>
      </w:r>
    </w:p>
    <w:p w14:paraId="7329687C" w14:textId="77777777" w:rsidR="004F46B8" w:rsidRDefault="004F46B8" w:rsidP="004F46B8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(</w:t>
      </w:r>
      <w:hyperlink r:id="rId6" w:history="1">
        <w:r w:rsidRPr="00422C49">
          <w:rPr>
            <w:rStyle w:val="Hyperlink"/>
            <w:rFonts w:ascii="Times New Roman" w:hAnsi="Times New Roman"/>
            <w:szCs w:val="24"/>
          </w:rPr>
          <w:t>www.nationalarchives.gov.uk/a2a</w:t>
        </w:r>
      </w:hyperlink>
      <w:r>
        <w:rPr>
          <w:rFonts w:ascii="Times New Roman" w:hAnsi="Times New Roman"/>
          <w:szCs w:val="24"/>
        </w:rPr>
        <w:t xml:space="preserve">  ref.D1571/T77/5)</w:t>
      </w:r>
    </w:p>
    <w:p w14:paraId="169A420E" w14:textId="77777777" w:rsidR="004F46B8" w:rsidRDefault="004F46B8" w:rsidP="004F46B8">
      <w:pPr>
        <w:pStyle w:val="Body1"/>
        <w:rPr>
          <w:rFonts w:ascii="Times New Roman" w:hAnsi="Times New Roman"/>
          <w:szCs w:val="24"/>
        </w:rPr>
      </w:pPr>
    </w:p>
    <w:p w14:paraId="36E4C0DE" w14:textId="77777777" w:rsidR="004F46B8" w:rsidRDefault="004F46B8" w:rsidP="004F46B8">
      <w:pPr>
        <w:pStyle w:val="Body1"/>
        <w:rPr>
          <w:rFonts w:ascii="Times New Roman" w:hAnsi="Times New Roman"/>
          <w:szCs w:val="24"/>
        </w:rPr>
      </w:pPr>
    </w:p>
    <w:p w14:paraId="00C7DDD1" w14:textId="77777777" w:rsidR="00E47068" w:rsidRDefault="004F46B8" w:rsidP="004F46B8">
      <w:pPr>
        <w:pStyle w:val="NoSpacing"/>
      </w:pPr>
      <w:r>
        <w:t>13 April 2014</w:t>
      </w:r>
    </w:p>
    <w:p w14:paraId="44A85A72" w14:textId="0BCBB21B" w:rsidR="007342C4" w:rsidRPr="00C009D8" w:rsidRDefault="007342C4" w:rsidP="004F46B8">
      <w:pPr>
        <w:pStyle w:val="NoSpacing"/>
      </w:pPr>
      <w:r>
        <w:t>27 October 2024</w:t>
      </w:r>
    </w:p>
    <w:sectPr w:rsidR="007342C4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95A83A" w14:textId="77777777" w:rsidR="004F46B8" w:rsidRDefault="004F46B8" w:rsidP="00920DE3">
      <w:pPr>
        <w:spacing w:after="0" w:line="240" w:lineRule="auto"/>
      </w:pPr>
      <w:r>
        <w:separator/>
      </w:r>
    </w:p>
  </w:endnote>
  <w:endnote w:type="continuationSeparator" w:id="0">
    <w:p w14:paraId="511C67F1" w14:textId="77777777" w:rsidR="004F46B8" w:rsidRDefault="004F46B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0B4141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175D3E" w14:textId="77777777" w:rsidR="00C009D8" w:rsidRPr="00C009D8" w:rsidRDefault="00C009D8">
    <w:pPr>
      <w:pStyle w:val="Footer"/>
    </w:pPr>
    <w:r>
      <w:t>Copyright I.S.Rogers 9 August 2013</w:t>
    </w:r>
  </w:p>
  <w:p w14:paraId="2961008C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EDE117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CDCD02" w14:textId="77777777" w:rsidR="004F46B8" w:rsidRDefault="004F46B8" w:rsidP="00920DE3">
      <w:pPr>
        <w:spacing w:after="0" w:line="240" w:lineRule="auto"/>
      </w:pPr>
      <w:r>
        <w:separator/>
      </w:r>
    </w:p>
  </w:footnote>
  <w:footnote w:type="continuationSeparator" w:id="0">
    <w:p w14:paraId="3A36E794" w14:textId="77777777" w:rsidR="004F46B8" w:rsidRDefault="004F46B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6EAD6F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F01F0A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977E8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46B8"/>
    <w:rsid w:val="00120749"/>
    <w:rsid w:val="003A7A06"/>
    <w:rsid w:val="004F46B8"/>
    <w:rsid w:val="00624CAE"/>
    <w:rsid w:val="007342C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15028"/>
  <w15:docId w15:val="{5A4FC626-1526-483B-93A0-4F9EA39A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F46B8"/>
    <w:rPr>
      <w:color w:val="000000"/>
      <w:u w:val="single"/>
    </w:rPr>
  </w:style>
  <w:style w:type="paragraph" w:customStyle="1" w:styleId="Body1">
    <w:name w:val="Body 1"/>
    <w:rsid w:val="004F46B8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2014-04-26T15:13:00Z</dcterms:created>
  <dcterms:modified xsi:type="dcterms:W3CDTF">2024-10-27T07:43:00Z</dcterms:modified>
</cp:coreProperties>
</file>