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DDEC1" w14:textId="7E0824BE" w:rsidR="00BA00AB" w:rsidRDefault="00E863A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Alexander EFFAMATOS</w:t>
      </w:r>
      <w:r>
        <w:rPr>
          <w:rFonts w:cs="Times New Roman"/>
          <w:szCs w:val="24"/>
        </w:rPr>
        <w:t xml:space="preserve">        (fl.1463-83)</w:t>
      </w:r>
    </w:p>
    <w:p w14:paraId="19768FA0" w14:textId="738B6562" w:rsidR="00E863A0" w:rsidRDefault="00E863A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Greek wiredrawer, living in London.</w:t>
      </w:r>
    </w:p>
    <w:p w14:paraId="45BD6779" w14:textId="0E376500" w:rsidR="00E863A0" w:rsidRDefault="00E863A0" w:rsidP="009139A6">
      <w:pPr>
        <w:pStyle w:val="NoSpacing"/>
        <w:rPr>
          <w:rFonts w:cs="Times New Roman"/>
          <w:szCs w:val="24"/>
        </w:rPr>
      </w:pPr>
    </w:p>
    <w:p w14:paraId="7E2A74E2" w14:textId="3DD2F1AC" w:rsidR="00E863A0" w:rsidRDefault="00E863A0" w:rsidP="009139A6">
      <w:pPr>
        <w:pStyle w:val="NoSpacing"/>
        <w:rPr>
          <w:rFonts w:cs="Times New Roman"/>
          <w:szCs w:val="24"/>
        </w:rPr>
      </w:pPr>
    </w:p>
    <w:p w14:paraId="608E18CB" w14:textId="5FA9A493" w:rsidR="00E863A0" w:rsidRDefault="00E863A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1463-4</w:t>
      </w:r>
      <w:r>
        <w:rPr>
          <w:rFonts w:cs="Times New Roman"/>
          <w:szCs w:val="24"/>
        </w:rPr>
        <w:tab/>
        <w:t>He and his brother, Andronicus, appear in the alien subsidy return.</w:t>
      </w:r>
    </w:p>
    <w:p w14:paraId="630B8211" w14:textId="77777777" w:rsidR="00E863A0" w:rsidRPr="006370AE" w:rsidRDefault="00E863A0" w:rsidP="00E863A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6370AE">
        <w:rPr>
          <w:rFonts w:cs="Times New Roman"/>
          <w:szCs w:val="24"/>
        </w:rPr>
        <w:t>(“The Alien Communities of London in the Fifteenth Century” ed.J.L.Bol</w:t>
      </w:r>
      <w:r>
        <w:rPr>
          <w:rFonts w:cs="Times New Roman"/>
          <w:szCs w:val="24"/>
        </w:rPr>
        <w:t>t</w:t>
      </w:r>
      <w:r w:rsidRPr="006370AE">
        <w:rPr>
          <w:rFonts w:cs="Times New Roman"/>
          <w:szCs w:val="24"/>
        </w:rPr>
        <w:t>on,</w:t>
      </w:r>
    </w:p>
    <w:p w14:paraId="4B89C135" w14:textId="0EBBC6AC" w:rsidR="00E863A0" w:rsidRDefault="00E863A0" w:rsidP="00E863A0">
      <w:pPr>
        <w:pStyle w:val="NoSpacing"/>
        <w:ind w:left="720" w:firstLine="720"/>
        <w:rPr>
          <w:rFonts w:cs="Times New Roman"/>
          <w:szCs w:val="24"/>
        </w:rPr>
      </w:pPr>
      <w:r w:rsidRPr="006370AE">
        <w:rPr>
          <w:rFonts w:cs="Times New Roman"/>
          <w:szCs w:val="24"/>
        </w:rPr>
        <w:t>pub. Richard III and Yorkist History Trust, Stamford, 1998 p.</w:t>
      </w:r>
      <w:r>
        <w:rPr>
          <w:rFonts w:cs="Times New Roman"/>
          <w:szCs w:val="24"/>
        </w:rPr>
        <w:t>26)</w:t>
      </w:r>
    </w:p>
    <w:p w14:paraId="54C16F61" w14:textId="5126DCFC" w:rsidR="00E863A0" w:rsidRDefault="00E863A0" w:rsidP="00E863A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1466-7</w:t>
      </w:r>
      <w:r>
        <w:rPr>
          <w:rFonts w:cs="Times New Roman"/>
          <w:szCs w:val="24"/>
        </w:rPr>
        <w:tab/>
        <w:t>They appeared in the subsidy return again.   (ibid.)</w:t>
      </w:r>
    </w:p>
    <w:p w14:paraId="5AF894C6" w14:textId="496C2469" w:rsidR="00E863A0" w:rsidRDefault="00E863A0" w:rsidP="00E863A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appeared in the subsidy roll alone, his brother having died.   (ibid.)</w:t>
      </w:r>
    </w:p>
    <w:p w14:paraId="54BDA530" w14:textId="0A770280" w:rsidR="00E863A0" w:rsidRDefault="00E863A0" w:rsidP="00E863A0">
      <w:pPr>
        <w:pStyle w:val="NoSpacing"/>
        <w:rPr>
          <w:rFonts w:cs="Times New Roman"/>
          <w:szCs w:val="24"/>
        </w:rPr>
      </w:pPr>
    </w:p>
    <w:p w14:paraId="12A796BC" w14:textId="424E608C" w:rsidR="00E863A0" w:rsidRDefault="00E863A0" w:rsidP="00E863A0">
      <w:pPr>
        <w:pStyle w:val="NoSpacing"/>
        <w:rPr>
          <w:rFonts w:cs="Times New Roman"/>
          <w:szCs w:val="24"/>
        </w:rPr>
      </w:pPr>
    </w:p>
    <w:p w14:paraId="53DAA1D1" w14:textId="3A228C39" w:rsidR="00E863A0" w:rsidRPr="006370AE" w:rsidRDefault="00E863A0" w:rsidP="00E863A0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>30 March 2023</w:t>
      </w:r>
    </w:p>
    <w:p w14:paraId="0A1B9756" w14:textId="7EC5F1D5" w:rsidR="00E863A0" w:rsidRPr="00E863A0" w:rsidRDefault="00E863A0" w:rsidP="009139A6">
      <w:pPr>
        <w:pStyle w:val="NoSpacing"/>
        <w:rPr>
          <w:rFonts w:cs="Times New Roman"/>
          <w:szCs w:val="24"/>
        </w:rPr>
      </w:pPr>
    </w:p>
    <w:sectPr w:rsidR="00E863A0" w:rsidRPr="00E863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19462" w14:textId="77777777" w:rsidR="00E863A0" w:rsidRDefault="00E863A0" w:rsidP="009139A6">
      <w:r>
        <w:separator/>
      </w:r>
    </w:p>
  </w:endnote>
  <w:endnote w:type="continuationSeparator" w:id="0">
    <w:p w14:paraId="7C0AD192" w14:textId="77777777" w:rsidR="00E863A0" w:rsidRDefault="00E863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5A8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D8DB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3F9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75FE3" w14:textId="77777777" w:rsidR="00E863A0" w:rsidRDefault="00E863A0" w:rsidP="009139A6">
      <w:r>
        <w:separator/>
      </w:r>
    </w:p>
  </w:footnote>
  <w:footnote w:type="continuationSeparator" w:id="0">
    <w:p w14:paraId="038EDB22" w14:textId="77777777" w:rsidR="00E863A0" w:rsidRDefault="00E863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7C3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919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4DD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3A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863A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F6D46"/>
  <w15:chartTrackingRefBased/>
  <w15:docId w15:val="{7FDEA771-92F8-4B40-89B2-77172B91C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2023-03-30T17:02:00Z</dcterms:created>
  <dcterms:modified xsi:type="dcterms:W3CDTF">2023-03-30T17:08:00Z</dcterms:modified>
</cp:coreProperties>
</file>