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34F8E" w14:textId="77777777" w:rsidR="00B81B6E" w:rsidRDefault="00B81B6E" w:rsidP="00B81B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EDY</w:t>
      </w:r>
      <w:r>
        <w:rPr>
          <w:rFonts w:cs="Times New Roman"/>
          <w:szCs w:val="24"/>
        </w:rPr>
        <w:t xml:space="preserve">       (fl.1440)</w:t>
      </w:r>
    </w:p>
    <w:p w14:paraId="7CAFA3F1" w14:textId="77777777" w:rsidR="00B81B6E" w:rsidRDefault="00B81B6E" w:rsidP="00B81B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79315EF1" w14:textId="77777777" w:rsidR="00B81B6E" w:rsidRDefault="00B81B6E" w:rsidP="00B81B6E">
      <w:pPr>
        <w:pStyle w:val="NoSpacing"/>
        <w:rPr>
          <w:rFonts w:cs="Times New Roman"/>
          <w:szCs w:val="24"/>
        </w:rPr>
      </w:pPr>
    </w:p>
    <w:p w14:paraId="76144732" w14:textId="77777777" w:rsidR="00B81B6E" w:rsidRDefault="00B81B6E" w:rsidP="00B81B6E">
      <w:pPr>
        <w:pStyle w:val="NoSpacing"/>
        <w:rPr>
          <w:rFonts w:cs="Times New Roman"/>
          <w:szCs w:val="24"/>
        </w:rPr>
      </w:pPr>
    </w:p>
    <w:p w14:paraId="0F4D1B15" w14:textId="77777777" w:rsidR="00F91AD6" w:rsidRDefault="00F91AD6" w:rsidP="00F91A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>He took on an apprentice, William Wolf(q.v.).</w:t>
      </w:r>
    </w:p>
    <w:p w14:paraId="4B5B7966" w14:textId="620F8CBC" w:rsidR="00F91AD6" w:rsidRDefault="00F91AD6" w:rsidP="00B81B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2698F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7AA107D0" w14:textId="77777777" w:rsidR="00F91AD6" w:rsidRDefault="00F91AD6" w:rsidP="00F91AD6">
      <w:smartTag w:uri="urn:schemas-microsoft-com:office:smarttags" w:element="date">
        <w:smartTagPr>
          <w:attr w:name="Year" w:val="1437"/>
          <w:attr w:name="Day" w:val="11"/>
          <w:attr w:name="Month" w:val="6"/>
        </w:smartTagPr>
        <w:r>
          <w:t>11 Jun.</w:t>
        </w:r>
        <w:r>
          <w:tab/>
          <w:t>1437</w:t>
        </w:r>
      </w:smartTag>
      <w:r>
        <w:tab/>
        <w:t>He, Robert Cotton(q.v.), Walter Chertsey(q.v.) and William Northampton(q.v.)</w:t>
      </w:r>
    </w:p>
    <w:p w14:paraId="0EB5A96E" w14:textId="77777777" w:rsidR="00F91AD6" w:rsidRDefault="00F91AD6" w:rsidP="00F91AD6">
      <w:r>
        <w:tab/>
      </w:r>
      <w:r>
        <w:tab/>
        <w:t xml:space="preserve">were sureties when the guardianship and patrimony of Robert, son of the </w:t>
      </w:r>
    </w:p>
    <w:p w14:paraId="6A31A5F8" w14:textId="77777777" w:rsidR="00F91AD6" w:rsidRDefault="00F91AD6" w:rsidP="00F91AD6">
      <w:r>
        <w:tab/>
      </w:r>
      <w:r>
        <w:tab/>
        <w:t>late John Saykeyn(q.v.), was granted to John Brockley(q.v.).</w:t>
      </w:r>
    </w:p>
    <w:p w14:paraId="60ECE1D8" w14:textId="1A8C6A7C" w:rsidR="00F91AD6" w:rsidRPr="00F91AD6" w:rsidRDefault="00F91AD6" w:rsidP="00F91AD6">
      <w:r>
        <w:tab/>
      </w:r>
      <w:r>
        <w:tab/>
        <w:t>(</w:t>
      </w:r>
      <w:hyperlink r:id="rId7" w:history="1">
        <w:r w:rsidRPr="008631CC">
          <w:rPr>
            <w:rStyle w:val="Hyperlink"/>
          </w:rPr>
          <w:t>www.british-history.ac.uk/report.asp?compid=33722</w:t>
        </w:r>
      </w:hyperlink>
      <w:r>
        <w:t>)</w:t>
      </w:r>
    </w:p>
    <w:p w14:paraId="02FC4EEA" w14:textId="77777777" w:rsidR="00B81B6E" w:rsidRDefault="00B81B6E" w:rsidP="00B81B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Apr.1440</w:t>
      </w:r>
      <w:r>
        <w:rPr>
          <w:rFonts w:cs="Times New Roman"/>
          <w:szCs w:val="24"/>
        </w:rPr>
        <w:tab/>
        <w:t>He was one of those to whom Henry van Audernak(q.v.) gifted his goods</w:t>
      </w:r>
    </w:p>
    <w:p w14:paraId="246C2354" w14:textId="77777777" w:rsidR="00B81B6E" w:rsidRDefault="00B81B6E" w:rsidP="00B81B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chattels.</w:t>
      </w:r>
    </w:p>
    <w:p w14:paraId="63940975" w14:textId="77777777" w:rsidR="00B81B6E" w:rsidRDefault="00B81B6E" w:rsidP="00B81B6E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163)</w:t>
      </w:r>
    </w:p>
    <w:p w14:paraId="1994FEC3" w14:textId="77777777" w:rsidR="00F91AD6" w:rsidRDefault="00F91AD6" w:rsidP="00B81B6E">
      <w:pPr>
        <w:pStyle w:val="NoSpacing"/>
        <w:ind w:left="1440" w:hanging="720"/>
        <w:rPr>
          <w:rFonts w:cs="Times New Roman"/>
          <w:szCs w:val="24"/>
        </w:rPr>
      </w:pPr>
    </w:p>
    <w:p w14:paraId="413BCA56" w14:textId="77777777" w:rsidR="00B81B6E" w:rsidRDefault="00B81B6E" w:rsidP="00B81B6E">
      <w:pPr>
        <w:pStyle w:val="NoSpacing"/>
        <w:rPr>
          <w:rFonts w:cs="Times New Roman"/>
          <w:szCs w:val="24"/>
        </w:rPr>
      </w:pPr>
    </w:p>
    <w:p w14:paraId="2DCE103F" w14:textId="77777777" w:rsidR="00B81B6E" w:rsidRDefault="00B81B6E" w:rsidP="00B81B6E">
      <w:pPr>
        <w:pStyle w:val="NoSpacing"/>
        <w:rPr>
          <w:rFonts w:cs="Times New Roman"/>
          <w:szCs w:val="24"/>
        </w:rPr>
      </w:pPr>
    </w:p>
    <w:p w14:paraId="555213E8" w14:textId="77777777" w:rsidR="00B81B6E" w:rsidRDefault="00B81B6E" w:rsidP="00B81B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July 2023</w:t>
      </w:r>
    </w:p>
    <w:p w14:paraId="7E7C32B7" w14:textId="10F0A0D0" w:rsidR="00F91AD6" w:rsidRDefault="00F91AD6" w:rsidP="00B81B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April 2025</w:t>
      </w:r>
    </w:p>
    <w:p w14:paraId="7E502D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9F258" w14:textId="77777777" w:rsidR="00B81B6E" w:rsidRDefault="00B81B6E" w:rsidP="009139A6">
      <w:r>
        <w:separator/>
      </w:r>
    </w:p>
  </w:endnote>
  <w:endnote w:type="continuationSeparator" w:id="0">
    <w:p w14:paraId="343D75D0" w14:textId="77777777" w:rsidR="00B81B6E" w:rsidRDefault="00B81B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D7A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8C5E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406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FD295" w14:textId="77777777" w:rsidR="00B81B6E" w:rsidRDefault="00B81B6E" w:rsidP="009139A6">
      <w:r>
        <w:separator/>
      </w:r>
    </w:p>
  </w:footnote>
  <w:footnote w:type="continuationSeparator" w:id="0">
    <w:p w14:paraId="313E7A3E" w14:textId="77777777" w:rsidR="00B81B6E" w:rsidRDefault="00B81B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DAC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3F7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403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B6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81B6E"/>
    <w:rsid w:val="00BA00AB"/>
    <w:rsid w:val="00CB4ED9"/>
    <w:rsid w:val="00CC3B3A"/>
    <w:rsid w:val="00EB3209"/>
    <w:rsid w:val="00F41096"/>
    <w:rsid w:val="00F5287F"/>
    <w:rsid w:val="00F9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5F53D476"/>
  <w15:chartTrackingRefBased/>
  <w15:docId w15:val="{DA8FB149-C1A7-4919-ACAE-F2B583C5B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AD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F91A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british-history.ac.uk/report.asp?compid=33722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2023-07-13T20:46:00Z</dcterms:created>
  <dcterms:modified xsi:type="dcterms:W3CDTF">2025-04-18T07:37:00Z</dcterms:modified>
</cp:coreProperties>
</file>