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EDMOND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Tirfield</w:t>
      </w:r>
      <w:proofErr w:type="spellEnd"/>
      <w:r>
        <w:rPr>
          <w:rStyle w:val="Hyperlink"/>
          <w:color w:val="auto"/>
          <w:u w:val="none"/>
        </w:rPr>
        <w:t>, Buckinghamshire. Husbandman.</w:t>
      </w: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William Paxman(q.v.) brought a plaint of debt against him and William</w:t>
      </w: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Wood of </w:t>
      </w:r>
      <w:proofErr w:type="spellStart"/>
      <w:r>
        <w:rPr>
          <w:rStyle w:val="Hyperlink"/>
          <w:color w:val="auto"/>
          <w:u w:val="none"/>
        </w:rPr>
        <w:t>Debenham</w:t>
      </w:r>
      <w:proofErr w:type="spellEnd"/>
      <w:r>
        <w:rPr>
          <w:rStyle w:val="Hyperlink"/>
          <w:color w:val="auto"/>
          <w:u w:val="none"/>
        </w:rPr>
        <w:t>, Suffolk(q.v.).</w:t>
      </w: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</w:p>
    <w:p w:rsidR="007C689B" w:rsidRDefault="007C689B" w:rsidP="007C689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May 2016</w:t>
      </w:r>
    </w:p>
    <w:p w:rsidR="006B2F86" w:rsidRPr="00E71FC3" w:rsidRDefault="007C68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89B" w:rsidRDefault="007C689B" w:rsidP="00E71FC3">
      <w:pPr>
        <w:spacing w:after="0" w:line="240" w:lineRule="auto"/>
      </w:pPr>
      <w:r>
        <w:separator/>
      </w:r>
    </w:p>
  </w:endnote>
  <w:endnote w:type="continuationSeparator" w:id="0">
    <w:p w:rsidR="007C689B" w:rsidRDefault="007C6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89B" w:rsidRDefault="007C689B" w:rsidP="00E71FC3">
      <w:pPr>
        <w:spacing w:after="0" w:line="240" w:lineRule="auto"/>
      </w:pPr>
      <w:r>
        <w:separator/>
      </w:r>
    </w:p>
  </w:footnote>
  <w:footnote w:type="continuationSeparator" w:id="0">
    <w:p w:rsidR="007C689B" w:rsidRDefault="007C6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9B"/>
    <w:rsid w:val="001A7C09"/>
    <w:rsid w:val="00733BE7"/>
    <w:rsid w:val="007C689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6F88FD-F0A9-422D-B1AF-20896698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C6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2016-07-18T21:12:00Z</dcterms:created>
  <dcterms:modified xsi:type="dcterms:W3CDTF">2016-07-18T21:12:00Z</dcterms:modified>
</cp:coreProperties>
</file>