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A62" w:rsidRDefault="00362A62" w:rsidP="00362A62">
      <w:pPr>
        <w:pStyle w:val="NoSpacing"/>
      </w:pPr>
      <w:r>
        <w:rPr>
          <w:u w:val="single"/>
        </w:rPr>
        <w:t>Robert DOGGE</w:t>
      </w:r>
      <w:r>
        <w:t xml:space="preserve">     (fl.1400)</w:t>
      </w:r>
    </w:p>
    <w:p w:rsidR="00362A62" w:rsidRDefault="00362A62" w:rsidP="00362A62">
      <w:pPr>
        <w:pStyle w:val="NoSpacing"/>
      </w:pPr>
    </w:p>
    <w:p w:rsidR="00362A62" w:rsidRDefault="00362A62" w:rsidP="00362A62">
      <w:pPr>
        <w:pStyle w:val="NoSpacing"/>
      </w:pPr>
    </w:p>
    <w:p w:rsidR="00362A62" w:rsidRDefault="00362A62" w:rsidP="00362A62">
      <w:pPr>
        <w:pStyle w:val="NoSpacing"/>
      </w:pPr>
      <w:r>
        <w:t>= Christina(q.v.).   (</w:t>
      </w:r>
      <w:hyperlink r:id="rId7" w:history="1">
        <w:r w:rsidRPr="00EA4005">
          <w:rPr>
            <w:rStyle w:val="Hyperlink"/>
          </w:rPr>
          <w:t>www.british-history.ac.uk/report.asp?compid=64228</w:t>
        </w:r>
      </w:hyperlink>
      <w:r>
        <w:t>)</w:t>
      </w:r>
    </w:p>
    <w:p w:rsidR="00362A62" w:rsidRDefault="00362A62" w:rsidP="00362A62">
      <w:pPr>
        <w:pStyle w:val="NoSpacing"/>
      </w:pPr>
      <w:r>
        <w:t>Son:</w:t>
      </w:r>
      <w:r>
        <w:tab/>
        <w:t>John(q.v.).   (ibid.)</w:t>
      </w:r>
    </w:p>
    <w:p w:rsidR="00362A62" w:rsidRDefault="00362A62" w:rsidP="00362A62">
      <w:pPr>
        <w:pStyle w:val="NoSpacing"/>
      </w:pPr>
    </w:p>
    <w:p w:rsidR="00362A62" w:rsidRDefault="00362A62" w:rsidP="00362A62">
      <w:pPr>
        <w:pStyle w:val="NoSpacing"/>
      </w:pPr>
    </w:p>
    <w:p w:rsidR="00362A62" w:rsidRDefault="00362A62" w:rsidP="00362A62">
      <w:pPr>
        <w:pStyle w:val="NoSpacing"/>
      </w:pPr>
      <w:r>
        <w:t>20 Mar.1400</w:t>
      </w:r>
      <w:r>
        <w:tab/>
        <w:t>John Ganvill, parson of the church of Yeovil(q.v.), demised lands in</w:t>
      </w:r>
    </w:p>
    <w:p w:rsidR="00362A62" w:rsidRDefault="00362A62" w:rsidP="00362A62">
      <w:pPr>
        <w:pStyle w:val="NoSpacing"/>
      </w:pPr>
      <w:r>
        <w:tab/>
      </w:r>
      <w:r>
        <w:tab/>
        <w:t>Kingston, Somerset, to them all.   (ibid.)</w:t>
      </w:r>
    </w:p>
    <w:p w:rsidR="00362A62" w:rsidRDefault="00362A62" w:rsidP="00362A62">
      <w:pPr>
        <w:pStyle w:val="NoSpacing"/>
      </w:pPr>
    </w:p>
    <w:p w:rsidR="00362A62" w:rsidRDefault="00362A62" w:rsidP="00362A62">
      <w:pPr>
        <w:pStyle w:val="NoSpacing"/>
      </w:pPr>
    </w:p>
    <w:p w:rsidR="00BA4020" w:rsidRPr="00186E49" w:rsidRDefault="00362A62" w:rsidP="00362A62">
      <w:pPr>
        <w:pStyle w:val="NoSpacing"/>
      </w:pPr>
      <w:r>
        <w:t>26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A62" w:rsidRDefault="00362A62" w:rsidP="00552EBA">
      <w:r>
        <w:separator/>
      </w:r>
    </w:p>
  </w:endnote>
  <w:endnote w:type="continuationSeparator" w:id="0">
    <w:p w:rsidR="00362A62" w:rsidRDefault="00362A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2A62">
      <w:rPr>
        <w:noProof/>
      </w:rPr>
      <w:t>02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A62" w:rsidRDefault="00362A62" w:rsidP="00552EBA">
      <w:r>
        <w:separator/>
      </w:r>
    </w:p>
  </w:footnote>
  <w:footnote w:type="continuationSeparator" w:id="0">
    <w:p w:rsidR="00362A62" w:rsidRDefault="00362A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62A6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2013-02-02T19:39:00Z</dcterms:created>
  <dcterms:modified xsi:type="dcterms:W3CDTF">2013-02-02T19:39:00Z</dcterms:modified>
</cp:coreProperties>
</file>