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851E0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DODYNGTON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d.1403)</w:t>
      </w:r>
    </w:p>
    <w:p w:rsidR="00851E0C" w:rsidRDefault="00851E0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Hydon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851E0C" w:rsidRDefault="00851E0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1E0C" w:rsidRDefault="00851E0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1E0C" w:rsidRDefault="00851E0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Jun.1399</w:t>
      </w:r>
      <w:r>
        <w:rPr>
          <w:rFonts w:ascii="Times New Roman" w:hAnsi="Times New Roman" w:cs="Times New Roman"/>
          <w:sz w:val="24"/>
          <w:szCs w:val="24"/>
        </w:rPr>
        <w:tab/>
        <w:t xml:space="preserve">He became 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St.Lawrence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851E0C" w:rsidRDefault="00851E0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(Stafford Register p.156)</w:t>
      </w:r>
    </w:p>
    <w:p w:rsidR="00851E0C" w:rsidRDefault="00851E0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1E0C" w:rsidRDefault="00851E0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1E0C" w:rsidRPr="00851E0C" w:rsidRDefault="00851E0C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5 January 2016</w:t>
      </w:r>
      <w:bookmarkStart w:id="0" w:name="_GoBack"/>
      <w:bookmarkEnd w:id="0"/>
    </w:p>
    <w:sectPr w:rsidR="00851E0C" w:rsidRPr="00851E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E0C" w:rsidRDefault="00851E0C" w:rsidP="00564E3C">
      <w:pPr>
        <w:spacing w:after="0" w:line="240" w:lineRule="auto"/>
      </w:pPr>
      <w:r>
        <w:separator/>
      </w:r>
    </w:p>
  </w:endnote>
  <w:endnote w:type="continuationSeparator" w:id="0">
    <w:p w:rsidR="00851E0C" w:rsidRDefault="00851E0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51E0C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E0C" w:rsidRDefault="00851E0C" w:rsidP="00564E3C">
      <w:pPr>
        <w:spacing w:after="0" w:line="240" w:lineRule="auto"/>
      </w:pPr>
      <w:r>
        <w:separator/>
      </w:r>
    </w:p>
  </w:footnote>
  <w:footnote w:type="continuationSeparator" w:id="0">
    <w:p w:rsidR="00851E0C" w:rsidRDefault="00851E0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E0C"/>
    <w:rsid w:val="00372DC6"/>
    <w:rsid w:val="00564E3C"/>
    <w:rsid w:val="0064591D"/>
    <w:rsid w:val="00851E0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BCCC2"/>
  <w15:chartTrackingRefBased/>
  <w15:docId w15:val="{635FC4F2-FCFF-47D6-B43B-5C721CAD9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2016-01-05T21:44:00Z</dcterms:created>
  <dcterms:modified xsi:type="dcterms:W3CDTF">2016-01-05T21:46:00Z</dcterms:modified>
</cp:coreProperties>
</file>