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DAVENPORT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ca.1442-ca.1489)</w:t>
      </w: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John Davenport(</w:t>
      </w:r>
      <w:proofErr w:type="gramStart"/>
      <w:r>
        <w:rPr>
          <w:rFonts w:ascii="Times New Roman" w:hAnsi="Times New Roman" w:cs="Times New Roman"/>
          <w:sz w:val="24"/>
          <w:szCs w:val="24"/>
        </w:rPr>
        <w:t>d.1478)(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and Cecily Warren(q.v.).  (I.G.I.)</w:t>
      </w: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Nicholas Davenport(fl.</w:t>
      </w:r>
      <w:proofErr w:type="gramStart"/>
      <w:r>
        <w:rPr>
          <w:rFonts w:ascii="Times New Roman" w:hAnsi="Times New Roman" w:cs="Times New Roman"/>
          <w:sz w:val="24"/>
          <w:szCs w:val="24"/>
        </w:rPr>
        <w:t>1460)(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(ibid.)</w:t>
      </w: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Children:  John, Laurence, Christopher, Vivian and Nicholas.  (ibid.)</w:t>
      </w: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ca</w:t>
      </w: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She was born.  (ibid.)</w:t>
      </w: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ca.</w:t>
      </w: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She died.   (ibid.)</w:t>
      </w: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23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323" w:rsidRPr="00BD4859" w:rsidRDefault="006E0323" w:rsidP="006E03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</w:p>
    <w:p w:rsidR="006B2F86" w:rsidRPr="00E71FC3" w:rsidRDefault="006E032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323" w:rsidRDefault="006E0323" w:rsidP="00E71FC3">
      <w:pPr>
        <w:spacing w:after="0" w:line="240" w:lineRule="auto"/>
      </w:pPr>
      <w:r>
        <w:separator/>
      </w:r>
    </w:p>
  </w:endnote>
  <w:endnote w:type="continuationSeparator" w:id="0">
    <w:p w:rsidR="006E0323" w:rsidRDefault="006E03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323" w:rsidRDefault="006E0323" w:rsidP="00E71FC3">
      <w:pPr>
        <w:spacing w:after="0" w:line="240" w:lineRule="auto"/>
      </w:pPr>
      <w:r>
        <w:separator/>
      </w:r>
    </w:p>
  </w:footnote>
  <w:footnote w:type="continuationSeparator" w:id="0">
    <w:p w:rsidR="006E0323" w:rsidRDefault="006E03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23"/>
    <w:rsid w:val="006E032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2341A-E76F-42EE-8353-C36F6C68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2016-03-18T12:02:00Z</dcterms:created>
  <dcterms:modified xsi:type="dcterms:W3CDTF">2016-03-18T12:02:00Z</dcterms:modified>
</cp:coreProperties>
</file>