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FF7E52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DAUTRE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19DF4B8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Widow.</w:t>
      </w:r>
    </w:p>
    <w:p w14:paraId="43C20405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21111B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99F1C1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Andrew.   (C.C.R. 1476-85 p.44)</w:t>
      </w:r>
    </w:p>
    <w:p w14:paraId="0CDC54C1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C2935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B5BFD5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Release and quitclaim of all her rights in lands, tenements etc.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Racton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58CFF4E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Borne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Aldesworth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Essex,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Gounter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  (ibid.)</w:t>
      </w:r>
    </w:p>
    <w:p w14:paraId="1D2B44A1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F4A08B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BFB5FD" w14:textId="77777777" w:rsidR="00066BDE" w:rsidRDefault="00066BDE" w:rsidP="00066B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January 2021</w:t>
      </w:r>
    </w:p>
    <w:p w14:paraId="4C304AB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D2B0E9" w14:textId="77777777" w:rsidR="00066BDE" w:rsidRDefault="00066BDE" w:rsidP="00CD0211">
      <w:pPr>
        <w:spacing w:after="0" w:line="240" w:lineRule="auto"/>
      </w:pPr>
      <w:r>
        <w:separator/>
      </w:r>
    </w:p>
  </w:endnote>
  <w:endnote w:type="continuationSeparator" w:id="0">
    <w:p w14:paraId="2D80BB25" w14:textId="77777777" w:rsidR="00066BDE" w:rsidRDefault="00066B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C6D84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AF60AA" w14:textId="77777777" w:rsidR="00066BDE" w:rsidRDefault="00066BDE" w:rsidP="00CD0211">
      <w:pPr>
        <w:spacing w:after="0" w:line="240" w:lineRule="auto"/>
      </w:pPr>
      <w:r>
        <w:separator/>
      </w:r>
    </w:p>
  </w:footnote>
  <w:footnote w:type="continuationSeparator" w:id="0">
    <w:p w14:paraId="1924CD30" w14:textId="77777777" w:rsidR="00066BDE" w:rsidRDefault="00066B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66BD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76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2021-01-21T19:15:00Z</dcterms:created>
  <dcterms:modified xsi:type="dcterms:W3CDTF">2021-01-21T19:16:00Z</dcterms:modified>
</cp:coreProperties>
</file>