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51A7B" w14:textId="77777777" w:rsidR="00B00413" w:rsidRDefault="00B00413" w:rsidP="00B004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William DALE (alias </w:t>
      </w:r>
      <w:proofErr w:type="gramStart"/>
      <w:r>
        <w:rPr>
          <w:rFonts w:cs="Times New Roman"/>
          <w:szCs w:val="24"/>
          <w:u w:val="single"/>
        </w:rPr>
        <w:t>BARBOUR)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(fl.1484)</w:t>
      </w:r>
    </w:p>
    <w:p w14:paraId="3C85B0C8" w14:textId="77777777" w:rsidR="00B00413" w:rsidRDefault="00B00413" w:rsidP="00B004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Bruton, Somerset. Mercer and merchant.</w:t>
      </w:r>
    </w:p>
    <w:p w14:paraId="6FDBC929" w14:textId="77777777" w:rsidR="00B00413" w:rsidRDefault="00B00413" w:rsidP="00B00413">
      <w:pPr>
        <w:pStyle w:val="NoSpacing"/>
        <w:rPr>
          <w:rFonts w:cs="Times New Roman"/>
          <w:szCs w:val="24"/>
        </w:rPr>
      </w:pPr>
    </w:p>
    <w:p w14:paraId="5DC1284C" w14:textId="77777777" w:rsidR="00B00413" w:rsidRDefault="00B00413" w:rsidP="00B00413">
      <w:pPr>
        <w:pStyle w:val="NoSpacing"/>
        <w:rPr>
          <w:rFonts w:cs="Times New Roman"/>
          <w:szCs w:val="24"/>
        </w:rPr>
      </w:pPr>
    </w:p>
    <w:p w14:paraId="5633D5EE" w14:textId="77777777" w:rsidR="00B00413" w:rsidRDefault="00B00413" w:rsidP="00B004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Feb.1484</w:t>
      </w:r>
      <w:r>
        <w:rPr>
          <w:rFonts w:cs="Times New Roman"/>
          <w:szCs w:val="24"/>
        </w:rPr>
        <w:tab/>
        <w:t>He was granted a general pardon.</w:t>
      </w:r>
    </w:p>
    <w:p w14:paraId="1DA30200" w14:textId="77777777" w:rsidR="00B00413" w:rsidRDefault="00B00413" w:rsidP="00B004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Pardon Rolls of Richard III 1484-5” ed. Hannes </w:t>
      </w:r>
      <w:proofErr w:type="spellStart"/>
      <w:r>
        <w:rPr>
          <w:rFonts w:cs="Times New Roman"/>
          <w:szCs w:val="24"/>
        </w:rPr>
        <w:t>Kleineke</w:t>
      </w:r>
      <w:proofErr w:type="spellEnd"/>
      <w:r>
        <w:rPr>
          <w:rFonts w:cs="Times New Roman"/>
          <w:szCs w:val="24"/>
        </w:rPr>
        <w:t xml:space="preserve">, </w:t>
      </w:r>
    </w:p>
    <w:p w14:paraId="11907B1E" w14:textId="77777777" w:rsidR="00B00413" w:rsidRDefault="00B00413" w:rsidP="00B00413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p.3)</w:t>
      </w:r>
    </w:p>
    <w:p w14:paraId="6ECFDB74" w14:textId="77777777" w:rsidR="00B00413" w:rsidRDefault="00B00413" w:rsidP="00B00413">
      <w:pPr>
        <w:pStyle w:val="NoSpacing"/>
        <w:rPr>
          <w:rFonts w:cs="Times New Roman"/>
          <w:szCs w:val="24"/>
        </w:rPr>
      </w:pPr>
    </w:p>
    <w:p w14:paraId="3722DBC4" w14:textId="77777777" w:rsidR="00B00413" w:rsidRDefault="00B00413" w:rsidP="00B00413">
      <w:pPr>
        <w:pStyle w:val="NoSpacing"/>
        <w:rPr>
          <w:rFonts w:cs="Times New Roman"/>
          <w:szCs w:val="24"/>
        </w:rPr>
      </w:pPr>
    </w:p>
    <w:p w14:paraId="4F55B3F6" w14:textId="77777777" w:rsidR="00B00413" w:rsidRDefault="00B00413" w:rsidP="00B004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June 2023</w:t>
      </w:r>
    </w:p>
    <w:p w14:paraId="4BA319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E232E" w14:textId="77777777" w:rsidR="00B00413" w:rsidRDefault="00B00413" w:rsidP="009139A6">
      <w:r>
        <w:separator/>
      </w:r>
    </w:p>
  </w:endnote>
  <w:endnote w:type="continuationSeparator" w:id="0">
    <w:p w14:paraId="74878157" w14:textId="77777777" w:rsidR="00B00413" w:rsidRDefault="00B004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DCC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6312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3B4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59992" w14:textId="77777777" w:rsidR="00B00413" w:rsidRDefault="00B00413" w:rsidP="009139A6">
      <w:r>
        <w:separator/>
      </w:r>
    </w:p>
  </w:footnote>
  <w:footnote w:type="continuationSeparator" w:id="0">
    <w:p w14:paraId="07020680" w14:textId="77777777" w:rsidR="00B00413" w:rsidRDefault="00B004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41A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590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737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1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0041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81095"/>
  <w15:chartTrackingRefBased/>
  <w15:docId w15:val="{0BFE55AF-6A65-4B73-A982-83509879C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2023-06-12T10:30:00Z</dcterms:created>
  <dcterms:modified xsi:type="dcterms:W3CDTF">2023-06-12T10:31:00Z</dcterms:modified>
</cp:coreProperties>
</file>