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DABRICHECOURT</w:t>
      </w:r>
      <w:r>
        <w:rPr>
          <w:rFonts w:ascii="Times New Roman" w:hAnsi="Times New Roman" w:cs="Times New Roman"/>
          <w:sz w:val="24"/>
          <w:szCs w:val="24"/>
        </w:rPr>
        <w:t xml:space="preserve">      (b.ca.1417)</w:t>
      </w: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Sir John Dabrichecourt and his wife, Joan(q.v.).</w:t>
      </w: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21-366)</w:t>
      </w: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Sep.1419</w:t>
      </w:r>
      <w:r>
        <w:rPr>
          <w:rFonts w:ascii="Times New Roman" w:hAnsi="Times New Roman" w:cs="Times New Roman"/>
          <w:sz w:val="24"/>
          <w:szCs w:val="24"/>
        </w:rPr>
        <w:tab/>
        <w:t>His mother died.   (ibid.)</w:t>
      </w: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851" w:rsidRPr="00B36851" w:rsidRDefault="00B368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B36851" w:rsidRPr="00B368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851" w:rsidRDefault="00B36851" w:rsidP="00E71FC3">
      <w:pPr>
        <w:spacing w:after="0" w:line="240" w:lineRule="auto"/>
      </w:pPr>
      <w:r>
        <w:separator/>
      </w:r>
    </w:p>
  </w:endnote>
  <w:endnote w:type="continuationSeparator" w:id="0">
    <w:p w:rsidR="00B36851" w:rsidRDefault="00B368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851" w:rsidRDefault="00B36851" w:rsidP="00E71FC3">
      <w:pPr>
        <w:spacing w:after="0" w:line="240" w:lineRule="auto"/>
      </w:pPr>
      <w:r>
        <w:separator/>
      </w:r>
    </w:p>
  </w:footnote>
  <w:footnote w:type="continuationSeparator" w:id="0">
    <w:p w:rsidR="00B36851" w:rsidRDefault="00B368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51"/>
    <w:rsid w:val="00AB52E8"/>
    <w:rsid w:val="00B16D3F"/>
    <w:rsid w:val="00B368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ECFE7"/>
  <w15:chartTrackingRefBased/>
  <w15:docId w15:val="{FDDD746D-313D-4D69-85EF-04BFBCC3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2016-04-23T19:31:00Z</dcterms:created>
  <dcterms:modified xsi:type="dcterms:W3CDTF">2016-04-23T19:34:00Z</dcterms:modified>
</cp:coreProperties>
</file>