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31E" w:rsidRDefault="0069731E" w:rsidP="0069731E">
      <w:pPr>
        <w:pStyle w:val="NoSpacing"/>
      </w:pPr>
      <w:r>
        <w:rPr>
          <w:u w:val="single"/>
        </w:rPr>
        <w:t>John CROKE</w:t>
      </w:r>
      <w:r>
        <w:t xml:space="preserve">     (fl.1489)</w:t>
      </w:r>
    </w:p>
    <w:p w:rsidR="0069731E" w:rsidRDefault="0069731E" w:rsidP="0069731E">
      <w:pPr>
        <w:pStyle w:val="NoSpacing"/>
      </w:pPr>
      <w:r>
        <w:t>of London.  Draper.</w:t>
      </w:r>
    </w:p>
    <w:p w:rsidR="0069731E" w:rsidRDefault="0069731E" w:rsidP="0069731E">
      <w:pPr>
        <w:pStyle w:val="NoSpacing"/>
      </w:pPr>
    </w:p>
    <w:p w:rsidR="0069731E" w:rsidRDefault="0069731E" w:rsidP="0069731E">
      <w:pPr>
        <w:pStyle w:val="NoSpacing"/>
      </w:pPr>
    </w:p>
    <w:p w:rsidR="0069731E" w:rsidRDefault="0069731E" w:rsidP="0069731E">
      <w:pPr>
        <w:pStyle w:val="NoSpacing"/>
      </w:pPr>
      <w:r>
        <w:t>23 Mar.1489</w:t>
      </w:r>
      <w:r>
        <w:tab/>
        <w:t>He, Richard Croke(q.v.), Thomas Croke(q.v.) and Richard Thornell(q.v.)</w:t>
      </w:r>
    </w:p>
    <w:p w:rsidR="0069731E" w:rsidRDefault="0069731E" w:rsidP="0069731E">
      <w:pPr>
        <w:pStyle w:val="NoSpacing"/>
      </w:pPr>
      <w:r>
        <w:tab/>
      </w:r>
      <w:r>
        <w:tab/>
        <w:t>entered into a bond for the payment of £100 into the Chamber by Thomas</w:t>
      </w:r>
    </w:p>
    <w:p w:rsidR="0069731E" w:rsidRDefault="0069731E" w:rsidP="0069731E">
      <w:pPr>
        <w:pStyle w:val="NoSpacing"/>
      </w:pPr>
      <w:r>
        <w:tab/>
      </w:r>
      <w:r>
        <w:tab/>
        <w:t>to the use of the son of the late Thomas Riche, mercer(q.v.).</w:t>
      </w:r>
    </w:p>
    <w:p w:rsidR="0069731E" w:rsidRDefault="0069731E" w:rsidP="0069731E">
      <w:pPr>
        <w:pStyle w:val="NoSpacing"/>
      </w:pPr>
      <w:r>
        <w:tab/>
      </w:r>
      <w:r>
        <w:tab/>
        <w:t>(</w:t>
      </w:r>
      <w:hyperlink r:id="rId6" w:history="1">
        <w:r w:rsidRPr="00110611">
          <w:rPr>
            <w:rStyle w:val="Hyperlink"/>
          </w:rPr>
          <w:t>www.british-history.ac.uk/report.aspx?compid=33663</w:t>
        </w:r>
      </w:hyperlink>
      <w:r>
        <w:t>)</w:t>
      </w:r>
    </w:p>
    <w:p w:rsidR="0069731E" w:rsidRDefault="0069731E" w:rsidP="0069731E">
      <w:pPr>
        <w:pStyle w:val="NoSpacing"/>
      </w:pPr>
    </w:p>
    <w:p w:rsidR="0069731E" w:rsidRDefault="0069731E" w:rsidP="0069731E">
      <w:pPr>
        <w:pStyle w:val="NoSpacing"/>
      </w:pPr>
    </w:p>
    <w:p w:rsidR="0069731E" w:rsidRDefault="0069731E" w:rsidP="0069731E">
      <w:pPr>
        <w:pStyle w:val="NoSpacing"/>
      </w:pPr>
    </w:p>
    <w:p w:rsidR="00BA4020" w:rsidRDefault="0069731E" w:rsidP="0069731E">
      <w:r>
        <w:t>23 March 2011</w:t>
      </w:r>
    </w:p>
    <w:sectPr w:rsidR="00BA4020" w:rsidSect="008104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731E" w:rsidRDefault="0069731E" w:rsidP="00552EBA">
      <w:pPr>
        <w:spacing w:after="0" w:line="240" w:lineRule="auto"/>
      </w:pPr>
      <w:r>
        <w:separator/>
      </w:r>
    </w:p>
  </w:endnote>
  <w:endnote w:type="continuationSeparator" w:id="0">
    <w:p w:rsidR="0069731E" w:rsidRDefault="0069731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9731E">
        <w:rPr>
          <w:noProof/>
        </w:rPr>
        <w:t>17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731E" w:rsidRDefault="0069731E" w:rsidP="00552EBA">
      <w:pPr>
        <w:spacing w:after="0" w:line="240" w:lineRule="auto"/>
      </w:pPr>
      <w:r>
        <w:separator/>
      </w:r>
    </w:p>
  </w:footnote>
  <w:footnote w:type="continuationSeparator" w:id="0">
    <w:p w:rsidR="0069731E" w:rsidRDefault="0069731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9731E"/>
    <w:rsid w:val="0081045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3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973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6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2011-04-17T21:17:00Z</dcterms:created>
  <dcterms:modified xsi:type="dcterms:W3CDTF">2011-04-17T21:17:00Z</dcterms:modified>
</cp:coreProperties>
</file>