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E1203" w14:textId="77777777" w:rsidR="00AB3A39" w:rsidRDefault="003524FD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CROYNE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B3A39">
        <w:rPr>
          <w:rFonts w:ascii="Times New Roman" w:hAnsi="Times New Roman" w:cs="Times New Roman"/>
          <w:sz w:val="24"/>
          <w:szCs w:val="24"/>
          <w:lang w:val="en-US"/>
        </w:rPr>
        <w:t>(fl.1434)</w:t>
      </w:r>
    </w:p>
    <w:p w14:paraId="2E95DC8D" w14:textId="7777777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3AD06F" w14:textId="7777777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5B098A" w14:textId="6E7D2FA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ca.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1375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born.</w:t>
      </w:r>
    </w:p>
    <w:p w14:paraId="1489DD76" w14:textId="7777777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(www.inquisitionspostmortem.ac.uk  ref. eCIPM 24-267)</w:t>
      </w:r>
    </w:p>
    <w:p w14:paraId="0801A1AE" w14:textId="7777777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Feb.1434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held at Hereford to prove the age of </w:t>
      </w:r>
    </w:p>
    <w:p w14:paraId="41A45153" w14:textId="7777777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Hugh Mortymer(q.v.). He was able to confirm that Hugh was born in </w:t>
      </w:r>
    </w:p>
    <w:p w14:paraId="62DEAFE7" w14:textId="7777777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Poston on 24 June 1412 because</w:t>
      </w:r>
      <w:r w:rsidR="003524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he sold a black horse worth 100s </w:t>
      </w:r>
      <w:r w:rsidR="003524F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4B876829" w14:textId="7777777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to Hugh’s father, John.    (ibid.)</w:t>
      </w:r>
    </w:p>
    <w:p w14:paraId="6C33658B" w14:textId="34A24AD7" w:rsidR="00C642C3" w:rsidRPr="00C642C3" w:rsidRDefault="00C642C3" w:rsidP="00C642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42C3">
        <w:rPr>
          <w:rFonts w:ascii="Times New Roman" w:hAnsi="Times New Roman" w:cs="Times New Roman"/>
          <w:sz w:val="24"/>
          <w:szCs w:val="24"/>
        </w:rPr>
        <w:t xml:space="preserve">  6 Apr.</w:t>
      </w:r>
      <w:r w:rsidRPr="00C642C3">
        <w:rPr>
          <w:rFonts w:ascii="Times New Roman" w:hAnsi="Times New Roman" w:cs="Times New Roman"/>
          <w:sz w:val="24"/>
          <w:szCs w:val="24"/>
        </w:rPr>
        <w:tab/>
        <w:t>He was a juror on the inquisition devenerunt held in Hereford into lands</w:t>
      </w:r>
    </w:p>
    <w:p w14:paraId="0ACB63FC" w14:textId="77777777" w:rsidR="00C642C3" w:rsidRPr="00C642C3" w:rsidRDefault="00C642C3" w:rsidP="00C642C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642C3">
        <w:rPr>
          <w:rFonts w:ascii="Times New Roman" w:hAnsi="Times New Roman" w:cs="Times New Roman"/>
          <w:sz w:val="24"/>
          <w:szCs w:val="24"/>
        </w:rPr>
        <w:tab/>
      </w:r>
      <w:r w:rsidRPr="00C642C3">
        <w:rPr>
          <w:rFonts w:ascii="Times New Roman" w:hAnsi="Times New Roman" w:cs="Times New Roman"/>
          <w:sz w:val="24"/>
          <w:szCs w:val="24"/>
        </w:rPr>
        <w:tab/>
        <w:t>of the late Elizabeth Hankeford(q.v.).</w:t>
      </w:r>
    </w:p>
    <w:p w14:paraId="6F8C15F6" w14:textId="37C76FF9" w:rsidR="00C642C3" w:rsidRPr="00C642C3" w:rsidRDefault="00C642C3" w:rsidP="00C642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C642C3">
        <w:rPr>
          <w:rFonts w:ascii="Times New Roman" w:hAnsi="Times New Roman" w:cs="Times New Roman"/>
          <w:sz w:val="24"/>
          <w:szCs w:val="24"/>
        </w:rPr>
        <w:tab/>
      </w:r>
      <w:r w:rsidRPr="00C642C3">
        <w:rPr>
          <w:rFonts w:ascii="Times New Roman" w:hAnsi="Times New Roman" w:cs="Times New Roman"/>
          <w:sz w:val="24"/>
          <w:szCs w:val="24"/>
        </w:rPr>
        <w:tab/>
        <w:t>(www.inquisitionspostmortem.ac.uk  ref. eCIPM 24-234)</w:t>
      </w:r>
    </w:p>
    <w:p w14:paraId="1F4672B2" w14:textId="7777777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66B2BA" w14:textId="77777777" w:rsidR="00AB3A39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4FFD2E" w14:textId="77777777" w:rsidR="00C642C3" w:rsidRDefault="00AB3A39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November 2020</w:t>
      </w:r>
      <w:r w:rsidR="003524FD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46BFEE32" w14:textId="684FA7D0" w:rsidR="006746EF" w:rsidRPr="003524FD" w:rsidRDefault="00C642C3" w:rsidP="00AB3A3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 2023</w:t>
      </w:r>
      <w:r w:rsidR="003524FD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sectPr w:rsidR="006746EF" w:rsidRPr="003524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FE09A" w14:textId="77777777" w:rsidR="003524FD" w:rsidRDefault="003524FD" w:rsidP="00CD0211">
      <w:pPr>
        <w:spacing w:after="0" w:line="240" w:lineRule="auto"/>
      </w:pPr>
      <w:r>
        <w:separator/>
      </w:r>
    </w:p>
  </w:endnote>
  <w:endnote w:type="continuationSeparator" w:id="0">
    <w:p w14:paraId="75D6A32A" w14:textId="77777777" w:rsidR="003524FD" w:rsidRDefault="003524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D109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21CF6D" w14:textId="77777777" w:rsidR="003524FD" w:rsidRDefault="003524FD" w:rsidP="00CD0211">
      <w:pPr>
        <w:spacing w:after="0" w:line="240" w:lineRule="auto"/>
      </w:pPr>
      <w:r>
        <w:separator/>
      </w:r>
    </w:p>
  </w:footnote>
  <w:footnote w:type="continuationSeparator" w:id="0">
    <w:p w14:paraId="786EE494" w14:textId="77777777" w:rsidR="003524FD" w:rsidRDefault="003524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524FD"/>
    <w:rsid w:val="006746EF"/>
    <w:rsid w:val="007F5562"/>
    <w:rsid w:val="00A2711B"/>
    <w:rsid w:val="00AB3A39"/>
    <w:rsid w:val="00C642C3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263E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2020-11-20T18:04:00Z</dcterms:created>
  <dcterms:modified xsi:type="dcterms:W3CDTF">2023-05-30T08:25:00Z</dcterms:modified>
</cp:coreProperties>
</file>