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68C" w:rsidRDefault="0097368C" w:rsidP="009736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CROS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97368C" w:rsidRDefault="0097368C" w:rsidP="009736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368C" w:rsidRDefault="0097368C" w:rsidP="009736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368C" w:rsidRDefault="0097368C" w:rsidP="009736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Derby into lands of</w:t>
      </w:r>
    </w:p>
    <w:p w:rsidR="0097368C" w:rsidRDefault="0097368C" w:rsidP="009736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late Edmund Stafford, Bishop of Exeter(q.v.).</w:t>
      </w:r>
    </w:p>
    <w:p w:rsidR="0097368C" w:rsidRDefault="0097368C" w:rsidP="009736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21-198)</w:t>
      </w:r>
    </w:p>
    <w:p w:rsidR="0097368C" w:rsidRDefault="0097368C" w:rsidP="009736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368C" w:rsidRDefault="0097368C" w:rsidP="009736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7368C" w:rsidRDefault="0097368C" w:rsidP="009736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  <w:bookmarkStart w:id="0" w:name="_GoBack"/>
      <w:bookmarkEnd w:id="0"/>
    </w:p>
    <w:sectPr w:rsidR="00DD5B8A" w:rsidRPr="009736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68C" w:rsidRDefault="0097368C" w:rsidP="00564E3C">
      <w:pPr>
        <w:spacing w:after="0" w:line="240" w:lineRule="auto"/>
      </w:pPr>
      <w:r>
        <w:separator/>
      </w:r>
    </w:p>
  </w:endnote>
  <w:endnote w:type="continuationSeparator" w:id="0">
    <w:p w:rsidR="0097368C" w:rsidRDefault="0097368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7368C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68C" w:rsidRDefault="0097368C" w:rsidP="00564E3C">
      <w:pPr>
        <w:spacing w:after="0" w:line="240" w:lineRule="auto"/>
      </w:pPr>
      <w:r>
        <w:separator/>
      </w:r>
    </w:p>
  </w:footnote>
  <w:footnote w:type="continuationSeparator" w:id="0">
    <w:p w:rsidR="0097368C" w:rsidRDefault="0097368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8C"/>
    <w:rsid w:val="00372DC6"/>
    <w:rsid w:val="00564E3C"/>
    <w:rsid w:val="0064591D"/>
    <w:rsid w:val="0097368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A3E93"/>
  <w15:chartTrackingRefBased/>
  <w15:docId w15:val="{2061683F-6807-4FC1-BBE4-EC7150180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2016-01-19T21:49:00Z</dcterms:created>
  <dcterms:modified xsi:type="dcterms:W3CDTF">2016-01-19T21:50:00Z</dcterms:modified>
</cp:coreProperties>
</file>