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5B64C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CRONE, senior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31F4798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Leytonstone, Essex. Labourer.</w:t>
      </w:r>
    </w:p>
    <w:p w14:paraId="020A5EBA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E0A424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05D71D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John Fane(q.v.) brought a plaint of debt against him, Thomas Gage of</w:t>
      </w:r>
    </w:p>
    <w:p w14:paraId="7E1A62CD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Heybridge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Thomas Eye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Heybridge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Chaundeler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554D488F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of South Ockendon(q.v.).</w:t>
      </w:r>
    </w:p>
    <w:p w14:paraId="10E579FB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4E855877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9FB59A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06D61F" w14:textId="77777777" w:rsidR="00621D27" w:rsidRPr="00017F66" w:rsidRDefault="00621D27" w:rsidP="00621D27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bookmarkEnd w:id="0"/>
    <w:p w14:paraId="4CFCC27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BAE68" w14:textId="77777777" w:rsidR="00621D27" w:rsidRDefault="00621D27" w:rsidP="00CD0211">
      <w:pPr>
        <w:spacing w:after="0" w:line="240" w:lineRule="auto"/>
      </w:pPr>
      <w:r>
        <w:separator/>
      </w:r>
    </w:p>
  </w:endnote>
  <w:endnote w:type="continuationSeparator" w:id="0">
    <w:p w14:paraId="65CE7B6B" w14:textId="77777777" w:rsidR="00621D27" w:rsidRDefault="00621D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615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D6F21" w14:textId="77777777" w:rsidR="00621D27" w:rsidRDefault="00621D27" w:rsidP="00CD0211">
      <w:pPr>
        <w:spacing w:after="0" w:line="240" w:lineRule="auto"/>
      </w:pPr>
      <w:r>
        <w:separator/>
      </w:r>
    </w:p>
  </w:footnote>
  <w:footnote w:type="continuationSeparator" w:id="0">
    <w:p w14:paraId="6246D5C6" w14:textId="77777777" w:rsidR="00621D27" w:rsidRDefault="00621D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1D2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CA4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2020-03-31T19:55:00Z</dcterms:created>
  <dcterms:modified xsi:type="dcterms:W3CDTF">2020-03-31T19:56:00Z</dcterms:modified>
</cp:coreProperties>
</file>