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139BB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Philip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CROCHE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fl.1492)</w:t>
      </w:r>
    </w:p>
    <w:p w14:paraId="48B0AB2D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Effingham, Surrey.</w:t>
      </w:r>
    </w:p>
    <w:p w14:paraId="3CA3BAEF" w14:textId="77777777" w:rsidR="001D5131" w:rsidRDefault="001D5131" w:rsidP="001D5131">
      <w:pPr>
        <w:pStyle w:val="NoSpacing"/>
        <w:rPr>
          <w:rFonts w:cs="Times New Roman"/>
          <w:szCs w:val="24"/>
        </w:rPr>
      </w:pPr>
    </w:p>
    <w:p w14:paraId="704737A4" w14:textId="77777777" w:rsidR="001D5131" w:rsidRDefault="001D5131" w:rsidP="001D5131">
      <w:pPr>
        <w:pStyle w:val="NoSpacing"/>
        <w:rPr>
          <w:rFonts w:cs="Times New Roman"/>
          <w:szCs w:val="24"/>
        </w:rPr>
      </w:pPr>
    </w:p>
    <w:p w14:paraId="772E8017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Feb.1492</w:t>
      </w:r>
      <w:r>
        <w:rPr>
          <w:rFonts w:cs="Times New Roman"/>
          <w:szCs w:val="24"/>
        </w:rPr>
        <w:tab/>
        <w:t>On the commission to collect the money granted to the King at the last</w:t>
      </w:r>
    </w:p>
    <w:p w14:paraId="4DF4F9C0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Parliament for the </w:t>
      </w:r>
      <w:proofErr w:type="spellStart"/>
      <w:r>
        <w:rPr>
          <w:rFonts w:cs="Times New Roman"/>
          <w:szCs w:val="24"/>
        </w:rPr>
        <w:t>defence</w:t>
      </w:r>
      <w:proofErr w:type="spellEnd"/>
      <w:r>
        <w:rPr>
          <w:rFonts w:cs="Times New Roman"/>
          <w:szCs w:val="24"/>
        </w:rPr>
        <w:t xml:space="preserve"> of the realm </w:t>
      </w:r>
      <w:proofErr w:type="gramStart"/>
      <w:r>
        <w:rPr>
          <w:rFonts w:cs="Times New Roman"/>
          <w:szCs w:val="24"/>
        </w:rPr>
        <w:t>and also</w:t>
      </w:r>
      <w:proofErr w:type="gramEnd"/>
      <w:r>
        <w:rPr>
          <w:rFonts w:cs="Times New Roman"/>
          <w:szCs w:val="24"/>
        </w:rPr>
        <w:t xml:space="preserve"> the taxes of two whole</w:t>
      </w:r>
    </w:p>
    <w:p w14:paraId="4A1E1D48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fifteenths and tenths, in Surrey, except for Southwark.</w:t>
      </w:r>
    </w:p>
    <w:p w14:paraId="00562788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p.158)</w:t>
      </w:r>
    </w:p>
    <w:p w14:paraId="04372DC1" w14:textId="77777777" w:rsidR="001D5131" w:rsidRDefault="001D5131" w:rsidP="001D5131">
      <w:pPr>
        <w:pStyle w:val="NoSpacing"/>
        <w:rPr>
          <w:rFonts w:cs="Times New Roman"/>
          <w:szCs w:val="24"/>
        </w:rPr>
      </w:pPr>
    </w:p>
    <w:p w14:paraId="53E2F212" w14:textId="77777777" w:rsidR="001D5131" w:rsidRDefault="001D5131" w:rsidP="001D5131">
      <w:pPr>
        <w:pStyle w:val="NoSpacing"/>
        <w:rPr>
          <w:rFonts w:cs="Times New Roman"/>
          <w:szCs w:val="24"/>
        </w:rPr>
      </w:pPr>
    </w:p>
    <w:p w14:paraId="446D8427" w14:textId="77777777" w:rsidR="001D5131" w:rsidRDefault="001D5131" w:rsidP="001D513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43D3D69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E4EBB" w14:textId="77777777" w:rsidR="001D5131" w:rsidRDefault="001D5131" w:rsidP="009139A6">
      <w:r>
        <w:separator/>
      </w:r>
    </w:p>
  </w:endnote>
  <w:endnote w:type="continuationSeparator" w:id="0">
    <w:p w14:paraId="4267B369" w14:textId="77777777" w:rsidR="001D5131" w:rsidRDefault="001D51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C65D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C979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FA7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901A9" w14:textId="77777777" w:rsidR="001D5131" w:rsidRDefault="001D5131" w:rsidP="009139A6">
      <w:r>
        <w:separator/>
      </w:r>
    </w:p>
  </w:footnote>
  <w:footnote w:type="continuationSeparator" w:id="0">
    <w:p w14:paraId="19CAC5E8" w14:textId="77777777" w:rsidR="001D5131" w:rsidRDefault="001D51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2B85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F186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022E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131"/>
    <w:rsid w:val="000666E0"/>
    <w:rsid w:val="001D513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A748"/>
  <w15:chartTrackingRefBased/>
  <w15:docId w15:val="{5EC9156D-DED1-4F12-8555-D9FF1E72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2024-03-30T16:30:00Z</dcterms:created>
  <dcterms:modified xsi:type="dcterms:W3CDTF">2024-03-30T16:31:00Z</dcterms:modified>
</cp:coreProperties>
</file>