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773" w:rsidRDefault="00704773" w:rsidP="00704773">
      <w:pPr>
        <w:pStyle w:val="NoSpacing"/>
        <w:ind w:left="1440" w:hanging="1440"/>
      </w:pPr>
      <w:r>
        <w:rPr>
          <w:u w:val="single"/>
        </w:rPr>
        <w:t>John CRESSY</w:t>
      </w:r>
      <w:r>
        <w:t xml:space="preserve">      (fl.1429)</w:t>
      </w:r>
    </w:p>
    <w:p w:rsidR="00704773" w:rsidRDefault="00704773" w:rsidP="00704773">
      <w:pPr>
        <w:pStyle w:val="NoSpacing"/>
        <w:ind w:left="1440" w:hanging="1440"/>
      </w:pPr>
    </w:p>
    <w:p w:rsidR="00704773" w:rsidRDefault="00704773" w:rsidP="00704773">
      <w:pPr>
        <w:pStyle w:val="NoSpacing"/>
        <w:ind w:left="1440" w:hanging="1440"/>
      </w:pPr>
    </w:p>
    <w:p w:rsidR="00704773" w:rsidRDefault="00704773" w:rsidP="00704773">
      <w:pPr>
        <w:pStyle w:val="NoSpacing"/>
        <w:ind w:left="1440" w:hanging="1440"/>
      </w:pPr>
      <w:r>
        <w:t xml:space="preserve">  6 May1429</w:t>
      </w:r>
      <w:r>
        <w:tab/>
        <w:t>Settlement of the action taken against them by John Stafford, Bishop of</w:t>
      </w:r>
    </w:p>
    <w:p w:rsidR="00704773" w:rsidRDefault="00704773" w:rsidP="00704773">
      <w:pPr>
        <w:pStyle w:val="NoSpacing"/>
        <w:ind w:left="1440" w:hanging="1440"/>
      </w:pPr>
      <w:r>
        <w:tab/>
        <w:t>Bath and Wells(q.v.), and others over the manors of Chelmarsh and Quatt, Shropshire.</w:t>
      </w:r>
    </w:p>
    <w:p w:rsidR="00704773" w:rsidRDefault="00704773" w:rsidP="00704773">
      <w:pPr>
        <w:pStyle w:val="NoSpacing"/>
        <w:ind w:left="1440" w:hanging="1440"/>
      </w:pPr>
      <w:r>
        <w:tab/>
        <w:t>(</w:t>
      </w:r>
      <w:hyperlink r:id="rId7" w:history="1">
        <w:r w:rsidRPr="00D20264">
          <w:rPr>
            <w:rStyle w:val="Hyperlink"/>
          </w:rPr>
          <w:t>www.medievalgenealogy.org.uk/fines/abstracts/CP_25_1_195_22.shtml</w:t>
        </w:r>
      </w:hyperlink>
      <w:r>
        <w:t>)</w:t>
      </w:r>
    </w:p>
    <w:p w:rsidR="00704773" w:rsidRDefault="00704773" w:rsidP="00704773">
      <w:pPr>
        <w:pStyle w:val="NoSpacing"/>
        <w:ind w:left="1440" w:hanging="1440"/>
      </w:pPr>
    </w:p>
    <w:p w:rsidR="00704773" w:rsidRDefault="00704773" w:rsidP="00704773">
      <w:pPr>
        <w:pStyle w:val="NoSpacing"/>
        <w:ind w:left="1440" w:hanging="1440"/>
      </w:pPr>
    </w:p>
    <w:p w:rsidR="00BA4020" w:rsidRPr="00186E49" w:rsidRDefault="00704773" w:rsidP="00704773">
      <w:pPr>
        <w:pStyle w:val="NoSpacing"/>
      </w:pPr>
      <w:r>
        <w:t>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773" w:rsidRDefault="00704773" w:rsidP="00552EBA">
      <w:r>
        <w:separator/>
      </w:r>
    </w:p>
  </w:endnote>
  <w:endnote w:type="continuationSeparator" w:id="0">
    <w:p w:rsidR="00704773" w:rsidRDefault="007047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4773">
      <w:rPr>
        <w:noProof/>
      </w:rPr>
      <w:t>28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773" w:rsidRDefault="00704773" w:rsidP="00552EBA">
      <w:r>
        <w:separator/>
      </w:r>
    </w:p>
  </w:footnote>
  <w:footnote w:type="continuationSeparator" w:id="0">
    <w:p w:rsidR="00704773" w:rsidRDefault="007047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477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5_2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2013-03-28T21:01:00Z</dcterms:created>
  <dcterms:modified xsi:type="dcterms:W3CDTF">2013-03-28T21:01:00Z</dcterms:modified>
</cp:coreProperties>
</file>