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1DFA9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CRESACRE (GRYSACRE)</w:t>
      </w:r>
      <w:r>
        <w:rPr>
          <w:rFonts w:ascii="Times New Roman" w:hAnsi="Times New Roman" w:cs="Times New Roman"/>
        </w:rPr>
        <w:t xml:space="preserve">        (fl.1483)</w:t>
      </w:r>
    </w:p>
    <w:p w14:paraId="26DE2346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32FBF5D8" w14:textId="77777777" w:rsidR="00026196" w:rsidRDefault="00026196" w:rsidP="00026196">
      <w:pPr>
        <w:rPr>
          <w:rFonts w:ascii="Times New Roman" w:hAnsi="Times New Roman" w:cs="Times New Roman"/>
        </w:rPr>
      </w:pPr>
    </w:p>
    <w:p w14:paraId="071328E7" w14:textId="77777777" w:rsidR="00026196" w:rsidRDefault="00026196" w:rsidP="00026196">
      <w:pPr>
        <w:rPr>
          <w:rFonts w:ascii="Times New Roman" w:hAnsi="Times New Roman" w:cs="Times New Roman"/>
        </w:rPr>
      </w:pPr>
    </w:p>
    <w:p w14:paraId="0514D9B3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Richard Walwyn of London, gentleman(q.v.),</w:t>
      </w:r>
    </w:p>
    <w:p w14:paraId="0BF048D9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executor of John </w:t>
      </w:r>
      <w:proofErr w:type="spellStart"/>
      <w:r>
        <w:rPr>
          <w:rFonts w:ascii="Times New Roman" w:hAnsi="Times New Roman" w:cs="Times New Roman"/>
        </w:rPr>
        <w:t>Tiptoft</w:t>
      </w:r>
      <w:proofErr w:type="spellEnd"/>
      <w:r>
        <w:rPr>
          <w:rFonts w:ascii="Times New Roman" w:hAnsi="Times New Roman" w:cs="Times New Roman"/>
        </w:rPr>
        <w:t>, Earl of Worcester(q.v.).</w:t>
      </w:r>
    </w:p>
    <w:p w14:paraId="1C2775BD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0DCA363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taking against Richard </w:t>
      </w:r>
      <w:proofErr w:type="spellStart"/>
      <w:r>
        <w:rPr>
          <w:rFonts w:ascii="Times New Roman" w:hAnsi="Times New Roman" w:cs="Times New Roman"/>
        </w:rPr>
        <w:t>Staynford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1B74CAA2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Hellaby</w:t>
      </w:r>
      <w:proofErr w:type="spellEnd"/>
      <w:r>
        <w:rPr>
          <w:rFonts w:ascii="Times New Roman" w:hAnsi="Times New Roman" w:cs="Times New Roman"/>
        </w:rPr>
        <w:t>, West Riding of Yorkshire.   (ibid.)</w:t>
      </w:r>
    </w:p>
    <w:p w14:paraId="6A8E6F22" w14:textId="77777777" w:rsidR="00026196" w:rsidRDefault="00026196" w:rsidP="00026196">
      <w:pPr>
        <w:rPr>
          <w:rFonts w:ascii="Times New Roman" w:hAnsi="Times New Roman" w:cs="Times New Roman"/>
        </w:rPr>
      </w:pPr>
    </w:p>
    <w:p w14:paraId="754A53B9" w14:textId="77777777" w:rsidR="00026196" w:rsidRDefault="00026196" w:rsidP="00026196">
      <w:pPr>
        <w:rPr>
          <w:rFonts w:ascii="Times New Roman" w:hAnsi="Times New Roman" w:cs="Times New Roman"/>
        </w:rPr>
      </w:pPr>
    </w:p>
    <w:p w14:paraId="3F7AE162" w14:textId="77777777" w:rsidR="00026196" w:rsidRDefault="00026196" w:rsidP="0002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October 2019</w:t>
      </w:r>
    </w:p>
    <w:p w14:paraId="05C86F7E" w14:textId="77777777" w:rsidR="006B2F86" w:rsidRPr="00E71FC3" w:rsidRDefault="000261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91E54" w14:textId="77777777" w:rsidR="00026196" w:rsidRDefault="00026196" w:rsidP="00E71FC3">
      <w:r>
        <w:separator/>
      </w:r>
    </w:p>
  </w:endnote>
  <w:endnote w:type="continuationSeparator" w:id="0">
    <w:p w14:paraId="106444D7" w14:textId="77777777" w:rsidR="00026196" w:rsidRDefault="000261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C26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9FB0E" w14:textId="77777777" w:rsidR="00026196" w:rsidRDefault="00026196" w:rsidP="00E71FC3">
      <w:r>
        <w:separator/>
      </w:r>
    </w:p>
  </w:footnote>
  <w:footnote w:type="continuationSeparator" w:id="0">
    <w:p w14:paraId="5D3CF9C1" w14:textId="77777777" w:rsidR="00026196" w:rsidRDefault="000261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96"/>
    <w:rsid w:val="0002619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BC6A3"/>
  <w15:chartTrackingRefBased/>
  <w15:docId w15:val="{856B0DC1-FC43-4D39-8984-AB840025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61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2019-10-30T19:48:00Z</dcterms:created>
  <dcterms:modified xsi:type="dcterms:W3CDTF">2019-10-30T19:49:00Z</dcterms:modified>
</cp:coreProperties>
</file>